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A1F4" w14:textId="5F64B381" w:rsidR="00616F8F" w:rsidRDefault="00616F8F" w:rsidP="00616F8F">
      <w:pPr>
        <w:jc w:val="center"/>
        <w:rPr>
          <w:b/>
          <w:bCs/>
          <w:u w:val="single"/>
          <w:lang w:val="en-US"/>
        </w:rPr>
      </w:pPr>
      <w:proofErr w:type="spellStart"/>
      <w:r w:rsidRPr="00616F8F">
        <w:rPr>
          <w:b/>
          <w:bCs/>
          <w:u w:val="single"/>
          <w:lang w:val="en-US"/>
        </w:rPr>
        <w:t>Reorganisation</w:t>
      </w:r>
      <w:proofErr w:type="spellEnd"/>
      <w:r w:rsidRPr="00616F8F">
        <w:rPr>
          <w:b/>
          <w:bCs/>
          <w:u w:val="single"/>
          <w:lang w:val="en-US"/>
        </w:rPr>
        <w:t xml:space="preserve"> of Catholic Education in Flintshire</w:t>
      </w:r>
    </w:p>
    <w:p w14:paraId="5CE878AD" w14:textId="2FD958AA" w:rsidR="00826655" w:rsidRPr="00E26B5D" w:rsidRDefault="00826655" w:rsidP="009202B2">
      <w:pPr>
        <w:jc w:val="center"/>
        <w:rPr>
          <w:b/>
          <w:bCs/>
          <w:color w:val="FF0000"/>
          <w:lang w:val="en-US"/>
        </w:rPr>
      </w:pPr>
      <w:r w:rsidRPr="00E26B5D">
        <w:rPr>
          <w:b/>
          <w:bCs/>
          <w:color w:val="FF0000"/>
          <w:lang w:val="en-US"/>
        </w:rPr>
        <w:t>Please note</w:t>
      </w:r>
      <w:r w:rsidR="00E90B0F" w:rsidRPr="00E26B5D">
        <w:rPr>
          <w:b/>
          <w:bCs/>
          <w:color w:val="FF0000"/>
          <w:lang w:val="en-US"/>
        </w:rPr>
        <w:t xml:space="preserve">, the full Consultation Document will give more detail about the proposed </w:t>
      </w:r>
      <w:proofErr w:type="spellStart"/>
      <w:r w:rsidR="00E26B5D" w:rsidRPr="00E26B5D">
        <w:rPr>
          <w:b/>
          <w:bCs/>
          <w:color w:val="FF0000"/>
          <w:lang w:val="en-US"/>
        </w:rPr>
        <w:t>Reorganisation</w:t>
      </w:r>
      <w:proofErr w:type="spellEnd"/>
      <w:r w:rsidR="00E26B5D" w:rsidRPr="00E26B5D">
        <w:rPr>
          <w:b/>
          <w:bCs/>
          <w:color w:val="FF0000"/>
          <w:lang w:val="en-US"/>
        </w:rPr>
        <w:t xml:space="preserve"> of Catholic Education in Flintshire.</w:t>
      </w:r>
    </w:p>
    <w:p w14:paraId="289CF352" w14:textId="5B22330D" w:rsidR="00616F8F" w:rsidRPr="00616F8F" w:rsidRDefault="00616F8F" w:rsidP="00616F8F">
      <w:pPr>
        <w:jc w:val="center"/>
        <w:rPr>
          <w:b/>
          <w:bCs/>
          <w:u w:val="single"/>
          <w:lang w:val="en-US"/>
        </w:rPr>
      </w:pPr>
      <w:r w:rsidRPr="00616F8F">
        <w:rPr>
          <w:b/>
          <w:bCs/>
          <w:u w:val="single"/>
          <w:lang w:val="en-US"/>
        </w:rPr>
        <w:t>Frequently Asked Questions</w:t>
      </w:r>
    </w:p>
    <w:tbl>
      <w:tblPr>
        <w:tblStyle w:val="TableGrid"/>
        <w:tblW w:w="0" w:type="auto"/>
        <w:tblLook w:val="04A0" w:firstRow="1" w:lastRow="0" w:firstColumn="1" w:lastColumn="0" w:noHBand="0" w:noVBand="1"/>
      </w:tblPr>
      <w:tblGrid>
        <w:gridCol w:w="4508"/>
        <w:gridCol w:w="4508"/>
      </w:tblGrid>
      <w:tr w:rsidR="00616F8F" w14:paraId="3FF38888" w14:textId="77777777" w:rsidTr="00BB24D1">
        <w:trPr>
          <w:trHeight w:val="271"/>
        </w:trPr>
        <w:tc>
          <w:tcPr>
            <w:tcW w:w="4508" w:type="dxa"/>
          </w:tcPr>
          <w:p w14:paraId="45EC66FA" w14:textId="77777777" w:rsidR="00616F8F" w:rsidRDefault="00616F8F" w:rsidP="00696145">
            <w:pPr>
              <w:jc w:val="center"/>
              <w:rPr>
                <w:b/>
                <w:bCs/>
                <w:lang w:val="en-US"/>
              </w:rPr>
            </w:pPr>
            <w:r w:rsidRPr="00696145">
              <w:rPr>
                <w:b/>
                <w:bCs/>
                <w:lang w:val="en-US"/>
              </w:rPr>
              <w:t>Question</w:t>
            </w:r>
          </w:p>
          <w:p w14:paraId="36252F11" w14:textId="391E62CF" w:rsidR="00696145" w:rsidRPr="00696145" w:rsidRDefault="00696145" w:rsidP="00BB24D1">
            <w:pPr>
              <w:rPr>
                <w:b/>
                <w:bCs/>
                <w:lang w:val="en-US"/>
              </w:rPr>
            </w:pPr>
          </w:p>
        </w:tc>
        <w:tc>
          <w:tcPr>
            <w:tcW w:w="4508" w:type="dxa"/>
          </w:tcPr>
          <w:p w14:paraId="4B8B7425" w14:textId="3D53CB8D" w:rsidR="00616F8F" w:rsidRPr="00696145" w:rsidRDefault="00616F8F" w:rsidP="00BB24D1">
            <w:pPr>
              <w:jc w:val="center"/>
              <w:rPr>
                <w:b/>
                <w:bCs/>
                <w:lang w:val="en-US"/>
              </w:rPr>
            </w:pPr>
            <w:r w:rsidRPr="00696145">
              <w:rPr>
                <w:b/>
                <w:bCs/>
                <w:lang w:val="en-US"/>
              </w:rPr>
              <w:t>Response</w:t>
            </w:r>
          </w:p>
        </w:tc>
      </w:tr>
      <w:tr w:rsidR="00325AE7" w14:paraId="0BFED526" w14:textId="77777777" w:rsidTr="00AA1A1C">
        <w:tc>
          <w:tcPr>
            <w:tcW w:w="9016" w:type="dxa"/>
            <w:gridSpan w:val="2"/>
          </w:tcPr>
          <w:p w14:paraId="6C0EB9E7" w14:textId="45C9F57A" w:rsidR="00325AE7" w:rsidRPr="00BE2997" w:rsidRDefault="00325AE7" w:rsidP="00BE2997">
            <w:pPr>
              <w:spacing w:line="0" w:lineRule="atLeast"/>
              <w:jc w:val="center"/>
              <w:rPr>
                <w:rFonts w:eastAsia="Arial" w:cs="Arial"/>
                <w:b/>
                <w:bCs/>
                <w:szCs w:val="20"/>
                <w:lang w:eastAsia="en-GB"/>
              </w:rPr>
            </w:pPr>
            <w:r w:rsidRPr="001E0E28">
              <w:rPr>
                <w:rFonts w:eastAsia="Arial" w:cs="Arial"/>
                <w:b/>
                <w:bCs/>
                <w:color w:val="FF0000"/>
                <w:szCs w:val="20"/>
                <w:lang w:eastAsia="en-GB"/>
              </w:rPr>
              <w:t>Background to the Proposal</w:t>
            </w:r>
          </w:p>
        </w:tc>
      </w:tr>
      <w:tr w:rsidR="008F2C39" w14:paraId="75D57261" w14:textId="77777777" w:rsidTr="0013263E">
        <w:tc>
          <w:tcPr>
            <w:tcW w:w="4508" w:type="dxa"/>
          </w:tcPr>
          <w:p w14:paraId="5D1234C3" w14:textId="77777777" w:rsidR="008F2C39" w:rsidRPr="00696145" w:rsidRDefault="008F2C39" w:rsidP="0013263E">
            <w:pPr>
              <w:rPr>
                <w:b/>
                <w:bCs/>
                <w:lang w:val="en-US"/>
              </w:rPr>
            </w:pPr>
            <w:r w:rsidRPr="00696145">
              <w:rPr>
                <w:b/>
                <w:bCs/>
                <w:lang w:val="en-US"/>
              </w:rPr>
              <w:t>Why build a through school?</w:t>
            </w:r>
          </w:p>
        </w:tc>
        <w:tc>
          <w:tcPr>
            <w:tcW w:w="4508" w:type="dxa"/>
          </w:tcPr>
          <w:p w14:paraId="1E7F0BE3" w14:textId="77777777" w:rsidR="008F2C39" w:rsidRPr="00970CF2" w:rsidRDefault="008F2C39" w:rsidP="0013263E">
            <w:pPr>
              <w:autoSpaceDE w:val="0"/>
              <w:autoSpaceDN w:val="0"/>
              <w:adjustRightInd w:val="0"/>
              <w:jc w:val="both"/>
              <w:rPr>
                <w:rFonts w:cs="Calibri"/>
                <w:color w:val="000000"/>
              </w:rPr>
            </w:pPr>
            <w:r w:rsidRPr="00970CF2">
              <w:rPr>
                <w:rFonts w:cs="Calibri"/>
                <w:color w:val="000000"/>
              </w:rPr>
              <w:t xml:space="preserve">The benefits of 3-18 schools can be summarised as follows: </w:t>
            </w:r>
          </w:p>
          <w:p w14:paraId="0AF7BE4A" w14:textId="77777777" w:rsidR="008F2C39" w:rsidRPr="00970CF2" w:rsidRDefault="008F2C39" w:rsidP="0013263E">
            <w:pPr>
              <w:pStyle w:val="ListParagraph"/>
              <w:numPr>
                <w:ilvl w:val="0"/>
                <w:numId w:val="2"/>
              </w:numPr>
              <w:autoSpaceDE w:val="0"/>
              <w:autoSpaceDN w:val="0"/>
              <w:adjustRightInd w:val="0"/>
              <w:ind w:left="360"/>
              <w:rPr>
                <w:rFonts w:cs="Calibri"/>
                <w:color w:val="000000"/>
              </w:rPr>
            </w:pPr>
            <w:r w:rsidRPr="00970CF2">
              <w:rPr>
                <w:rFonts w:cs="Calibri"/>
                <w:color w:val="000000"/>
              </w:rPr>
              <w:t>through coherent and consistent styles of teaching and learning across the school pupils’ learning experiences are more stable</w:t>
            </w:r>
          </w:p>
          <w:p w14:paraId="5D4BC08C" w14:textId="77777777" w:rsidR="008F2C39" w:rsidRPr="00970CF2" w:rsidRDefault="008F2C39" w:rsidP="0013263E">
            <w:pPr>
              <w:pStyle w:val="ListParagraph"/>
              <w:numPr>
                <w:ilvl w:val="0"/>
                <w:numId w:val="2"/>
              </w:numPr>
              <w:autoSpaceDE w:val="0"/>
              <w:autoSpaceDN w:val="0"/>
              <w:adjustRightInd w:val="0"/>
              <w:ind w:left="360"/>
              <w:rPr>
                <w:rFonts w:cs="Calibri"/>
                <w:color w:val="000000"/>
              </w:rPr>
            </w:pPr>
            <w:r w:rsidRPr="00970CF2">
              <w:rPr>
                <w:rFonts w:cs="Calibri"/>
                <w:color w:val="000000"/>
              </w:rPr>
              <w:t>the comprehensive and common system for assessing, recording and tracking pupil progress throughout his/her schooling ensures a more preventative intervention process is available and therefore pupils with additional needs can maintain relationships with supporting agencies throughout their school career if required.</w:t>
            </w:r>
          </w:p>
          <w:p w14:paraId="3E26A662" w14:textId="77777777" w:rsidR="008F2C39" w:rsidRPr="00970CF2" w:rsidRDefault="008F2C39" w:rsidP="0013263E">
            <w:pPr>
              <w:pStyle w:val="ListParagraph"/>
              <w:numPr>
                <w:ilvl w:val="0"/>
                <w:numId w:val="2"/>
              </w:numPr>
              <w:autoSpaceDE w:val="0"/>
              <w:autoSpaceDN w:val="0"/>
              <w:adjustRightInd w:val="0"/>
              <w:ind w:left="360"/>
              <w:rPr>
                <w:rFonts w:cs="Calibri"/>
                <w:color w:val="000000"/>
              </w:rPr>
            </w:pPr>
            <w:r w:rsidRPr="00970CF2">
              <w:rPr>
                <w:rFonts w:cs="Calibri"/>
                <w:color w:val="000000"/>
              </w:rPr>
              <w:t xml:space="preserve">by having a common ethos pupils do not have to adapt to a new culture on moving schools, in the case of this proposal this would also strengthen the catholic ethos and culture. </w:t>
            </w:r>
          </w:p>
          <w:p w14:paraId="6BC9CA2D" w14:textId="77777777" w:rsidR="008F2C39" w:rsidRPr="00970CF2" w:rsidRDefault="008F2C39" w:rsidP="0013263E">
            <w:pPr>
              <w:pStyle w:val="ListParagraph"/>
              <w:numPr>
                <w:ilvl w:val="0"/>
                <w:numId w:val="2"/>
              </w:numPr>
              <w:autoSpaceDE w:val="0"/>
              <w:autoSpaceDN w:val="0"/>
              <w:adjustRightInd w:val="0"/>
              <w:ind w:left="360"/>
              <w:rPr>
                <w:rFonts w:cs="Calibri"/>
                <w:color w:val="000000"/>
              </w:rPr>
            </w:pPr>
            <w:r w:rsidRPr="00970CF2">
              <w:rPr>
                <w:rFonts w:cs="Calibri"/>
                <w:color w:val="000000"/>
              </w:rPr>
              <w:t>a greater flexibility to provide the appropriate curriculum for individuals regardless of age.</w:t>
            </w:r>
          </w:p>
          <w:p w14:paraId="375E129D" w14:textId="77777777" w:rsidR="008F2C39" w:rsidRPr="00970CF2" w:rsidRDefault="008F2C39" w:rsidP="0013263E">
            <w:pPr>
              <w:pStyle w:val="ListParagraph"/>
              <w:numPr>
                <w:ilvl w:val="0"/>
                <w:numId w:val="2"/>
              </w:numPr>
              <w:autoSpaceDE w:val="0"/>
              <w:autoSpaceDN w:val="0"/>
              <w:adjustRightInd w:val="0"/>
              <w:ind w:left="360"/>
              <w:rPr>
                <w:rFonts w:cs="Calibri"/>
                <w:color w:val="000000"/>
              </w:rPr>
            </w:pPr>
            <w:r w:rsidRPr="00970CF2">
              <w:rPr>
                <w:rFonts w:cs="Calibri"/>
                <w:color w:val="000000"/>
              </w:rPr>
              <w:t xml:space="preserve">increased access for pupils to a range of specialist accommodation, facilities and learning resources. </w:t>
            </w:r>
          </w:p>
          <w:p w14:paraId="2EFCEB07" w14:textId="77777777" w:rsidR="008F2C39" w:rsidRPr="00970CF2" w:rsidRDefault="008F2C39" w:rsidP="0013263E">
            <w:pPr>
              <w:pStyle w:val="ListParagraph"/>
              <w:numPr>
                <w:ilvl w:val="0"/>
                <w:numId w:val="2"/>
              </w:numPr>
              <w:autoSpaceDE w:val="0"/>
              <w:autoSpaceDN w:val="0"/>
              <w:adjustRightInd w:val="0"/>
              <w:ind w:left="360"/>
              <w:rPr>
                <w:rFonts w:cs="Calibri"/>
                <w:color w:val="000000"/>
              </w:rPr>
            </w:pPr>
            <w:r w:rsidRPr="00970CF2">
              <w:rPr>
                <w:rFonts w:cs="Calibri"/>
                <w:color w:val="000000"/>
              </w:rPr>
              <w:t xml:space="preserve">a common attendance and behaviour policy means that routines are </w:t>
            </w:r>
            <w:proofErr w:type="gramStart"/>
            <w:r w:rsidRPr="00970CF2">
              <w:rPr>
                <w:rFonts w:cs="Calibri"/>
                <w:color w:val="000000"/>
              </w:rPr>
              <w:t>established</w:t>
            </w:r>
            <w:proofErr w:type="gramEnd"/>
            <w:r>
              <w:rPr>
                <w:rFonts w:cs="Calibri"/>
                <w:color w:val="000000"/>
              </w:rPr>
              <w:t xml:space="preserve"> </w:t>
            </w:r>
            <w:r w:rsidRPr="00970CF2">
              <w:rPr>
                <w:rFonts w:cs="Calibri"/>
                <w:color w:val="000000"/>
              </w:rPr>
              <w:t>and values understood from an early age.</w:t>
            </w:r>
          </w:p>
          <w:p w14:paraId="37D124CA" w14:textId="77777777" w:rsidR="008F2C39" w:rsidRDefault="008F2C39" w:rsidP="0013263E">
            <w:pPr>
              <w:pStyle w:val="ListParagraph"/>
              <w:numPr>
                <w:ilvl w:val="0"/>
                <w:numId w:val="2"/>
              </w:numPr>
              <w:autoSpaceDE w:val="0"/>
              <w:autoSpaceDN w:val="0"/>
              <w:adjustRightInd w:val="0"/>
              <w:ind w:left="360"/>
              <w:rPr>
                <w:rFonts w:cs="Calibri"/>
                <w:color w:val="000000"/>
              </w:rPr>
            </w:pPr>
            <w:r w:rsidRPr="00970CF2">
              <w:rPr>
                <w:rFonts w:cs="Calibri"/>
                <w:color w:val="000000"/>
              </w:rPr>
              <w:t xml:space="preserve">parents may remain more involved in their children’s education as they do not have to establish new relationships with staff. </w:t>
            </w:r>
          </w:p>
          <w:p w14:paraId="4749F6E5" w14:textId="77777777" w:rsidR="00963F47" w:rsidRPr="00970CF2" w:rsidRDefault="00963F47" w:rsidP="00963F47">
            <w:pPr>
              <w:pStyle w:val="ListParagraph"/>
              <w:autoSpaceDE w:val="0"/>
              <w:autoSpaceDN w:val="0"/>
              <w:adjustRightInd w:val="0"/>
              <w:ind w:left="360"/>
              <w:rPr>
                <w:rFonts w:cs="Calibri"/>
                <w:color w:val="000000"/>
              </w:rPr>
            </w:pPr>
          </w:p>
          <w:p w14:paraId="1A315ED9" w14:textId="77777777" w:rsidR="008F2C39" w:rsidRDefault="008F2C39" w:rsidP="0013263E">
            <w:pPr>
              <w:spacing w:line="290" w:lineRule="exact"/>
              <w:rPr>
                <w:rFonts w:cs="Calibri"/>
                <w:color w:val="000000"/>
              </w:rPr>
            </w:pPr>
            <w:r w:rsidRPr="00B103A4">
              <w:rPr>
                <w:rFonts w:cs="Calibri"/>
                <w:color w:val="000000"/>
              </w:rPr>
              <w:lastRenderedPageBreak/>
              <w:t xml:space="preserve">The great strength of all-through education is the continuity of educational experience which negates the transition “dips” in pupil performance. A 3-18 school provides the opportunity to provide a “bridge” between key stages </w:t>
            </w:r>
            <w:proofErr w:type="gramStart"/>
            <w:r w:rsidRPr="00B103A4">
              <w:rPr>
                <w:rFonts w:cs="Calibri"/>
                <w:color w:val="000000"/>
              </w:rPr>
              <w:t>in order to</w:t>
            </w:r>
            <w:proofErr w:type="gramEnd"/>
            <w:r w:rsidRPr="00B103A4">
              <w:rPr>
                <w:rFonts w:cs="Calibri"/>
                <w:color w:val="000000"/>
              </w:rPr>
              <w:t xml:space="preserve"> create a seamless transition for pupils in terms of curriculum planning, learning and teaching. It can allow for a significant sharing of subject expertise and primary pedagogy across curriculum </w:t>
            </w:r>
            <w:r>
              <w:rPr>
                <w:rFonts w:cs="Calibri"/>
                <w:color w:val="000000"/>
              </w:rPr>
              <w:t>the age ranges.</w:t>
            </w:r>
          </w:p>
          <w:p w14:paraId="6D7D2A87" w14:textId="77777777" w:rsidR="00963F47" w:rsidRPr="00B103A4" w:rsidRDefault="00963F47" w:rsidP="0013263E">
            <w:pPr>
              <w:spacing w:line="290" w:lineRule="exact"/>
              <w:rPr>
                <w:rFonts w:cs="Calibri"/>
                <w:color w:val="000000"/>
              </w:rPr>
            </w:pPr>
          </w:p>
        </w:tc>
      </w:tr>
      <w:tr w:rsidR="00712AFF" w14:paraId="5FAF66D5" w14:textId="77777777" w:rsidTr="0013263E">
        <w:tc>
          <w:tcPr>
            <w:tcW w:w="4508" w:type="dxa"/>
          </w:tcPr>
          <w:p w14:paraId="7E000C18" w14:textId="77777777" w:rsidR="00712AFF" w:rsidRPr="003064C5" w:rsidRDefault="00712AFF" w:rsidP="0013263E">
            <w:pPr>
              <w:rPr>
                <w:rFonts w:eastAsia="Times New Roman" w:cs="Arial"/>
                <w:b/>
                <w:bCs/>
                <w:lang w:eastAsia="en-GB"/>
              </w:rPr>
            </w:pPr>
            <w:r w:rsidRPr="003064C5">
              <w:rPr>
                <w:rFonts w:eastAsia="Times New Roman" w:cs="Arial"/>
                <w:b/>
                <w:bCs/>
                <w:lang w:eastAsia="en-GB"/>
              </w:rPr>
              <w:lastRenderedPageBreak/>
              <w:t xml:space="preserve">In an All Through School where there </w:t>
            </w:r>
            <w:r w:rsidRPr="000E3AE1">
              <w:rPr>
                <w:rFonts w:eastAsia="Times New Roman" w:cs="Arial"/>
                <w:b/>
                <w:bCs/>
                <w:lang w:eastAsia="en-GB"/>
              </w:rPr>
              <w:t>are shared facilities (e.g. Sports Hall),</w:t>
            </w:r>
            <w:r w:rsidRPr="003064C5">
              <w:rPr>
                <w:rFonts w:eastAsia="Times New Roman" w:cs="Arial"/>
                <w:b/>
                <w:bCs/>
                <w:lang w:eastAsia="en-GB"/>
              </w:rPr>
              <w:t xml:space="preserve"> how would the designers ensure that primary learners are not at a disadvantage over secondary needs? </w:t>
            </w:r>
          </w:p>
          <w:p w14:paraId="62DCEB54" w14:textId="77777777" w:rsidR="00712AFF" w:rsidRPr="003064C5" w:rsidRDefault="00712AFF" w:rsidP="0013263E">
            <w:pPr>
              <w:rPr>
                <w:rFonts w:eastAsia="Times New Roman" w:cs="Arial"/>
                <w:b/>
                <w:bCs/>
                <w:lang w:eastAsia="en-GB"/>
              </w:rPr>
            </w:pPr>
          </w:p>
          <w:p w14:paraId="503CE409" w14:textId="77777777" w:rsidR="00712AFF" w:rsidRDefault="00712AFF" w:rsidP="0013263E">
            <w:pPr>
              <w:rPr>
                <w:lang w:val="en-US"/>
              </w:rPr>
            </w:pPr>
          </w:p>
        </w:tc>
        <w:tc>
          <w:tcPr>
            <w:tcW w:w="4508" w:type="dxa"/>
          </w:tcPr>
          <w:p w14:paraId="4B050409" w14:textId="77777777" w:rsidR="00712AFF" w:rsidRPr="003064C5" w:rsidRDefault="00712AFF" w:rsidP="0013263E">
            <w:pPr>
              <w:rPr>
                <w:rFonts w:eastAsia="Times New Roman" w:cs="Arial"/>
                <w:lang w:eastAsia="en-GB"/>
              </w:rPr>
            </w:pPr>
            <w:r w:rsidRPr="003064C5">
              <w:rPr>
                <w:rFonts w:eastAsia="Times New Roman" w:cs="Arial"/>
                <w:lang w:eastAsia="en-GB"/>
              </w:rPr>
              <w:t>One of the advantages of an All Th</w:t>
            </w:r>
            <w:r>
              <w:rPr>
                <w:rFonts w:eastAsia="Times New Roman" w:cs="Arial"/>
                <w:lang w:eastAsia="en-GB"/>
              </w:rPr>
              <w:t>r</w:t>
            </w:r>
            <w:r w:rsidRPr="003064C5">
              <w:rPr>
                <w:rFonts w:eastAsia="Times New Roman" w:cs="Arial"/>
                <w:lang w:eastAsia="en-GB"/>
              </w:rPr>
              <w:t>ough School is that primary pupils can access the best facilities including dedicated science and technology labs, a dedicated chapel, music suites and sports facilities.</w:t>
            </w:r>
          </w:p>
          <w:p w14:paraId="1A78B426" w14:textId="77777777" w:rsidR="00712AFF" w:rsidRDefault="00712AFF" w:rsidP="0013263E">
            <w:pPr>
              <w:rPr>
                <w:rFonts w:eastAsia="Times New Roman" w:cs="Arial"/>
                <w:lang w:eastAsia="en-GB"/>
              </w:rPr>
            </w:pPr>
            <w:r w:rsidRPr="003064C5">
              <w:rPr>
                <w:rFonts w:eastAsia="Times New Roman" w:cs="Arial"/>
                <w:lang w:eastAsia="en-GB"/>
              </w:rPr>
              <w:t>Careful timetabling enables the use of these facilities across all phases of education.</w:t>
            </w:r>
          </w:p>
          <w:p w14:paraId="23A3D858" w14:textId="77777777" w:rsidR="00712AFF" w:rsidRPr="00970CF2" w:rsidRDefault="00712AFF" w:rsidP="0013263E">
            <w:pPr>
              <w:rPr>
                <w:rFonts w:eastAsia="Times New Roman" w:cs="Arial"/>
                <w:lang w:eastAsia="en-GB"/>
              </w:rPr>
            </w:pPr>
          </w:p>
        </w:tc>
      </w:tr>
      <w:tr w:rsidR="002E479A" w14:paraId="0B26AA1F" w14:textId="77777777" w:rsidTr="0013263E">
        <w:tc>
          <w:tcPr>
            <w:tcW w:w="4508" w:type="dxa"/>
          </w:tcPr>
          <w:p w14:paraId="74654E9A" w14:textId="77777777" w:rsidR="002E479A" w:rsidRDefault="002E479A" w:rsidP="0013263E">
            <w:pPr>
              <w:rPr>
                <w:b/>
                <w:bCs/>
                <w:lang w:val="en-US"/>
              </w:rPr>
            </w:pPr>
            <w:r w:rsidRPr="00696145">
              <w:rPr>
                <w:b/>
                <w:bCs/>
                <w:lang w:val="en-US"/>
              </w:rPr>
              <w:t>Has there been a Feasibility Study in the area?</w:t>
            </w:r>
          </w:p>
          <w:p w14:paraId="6D855983" w14:textId="77777777" w:rsidR="002E479A" w:rsidRDefault="002E479A" w:rsidP="0013263E">
            <w:pPr>
              <w:rPr>
                <w:b/>
                <w:bCs/>
                <w:lang w:val="en-US"/>
              </w:rPr>
            </w:pPr>
          </w:p>
          <w:p w14:paraId="2FC7E243" w14:textId="77777777" w:rsidR="002E479A" w:rsidRDefault="002E479A" w:rsidP="0013263E">
            <w:pPr>
              <w:rPr>
                <w:b/>
                <w:bCs/>
                <w:lang w:val="en-US"/>
              </w:rPr>
            </w:pPr>
          </w:p>
          <w:p w14:paraId="223FFEEE" w14:textId="77777777" w:rsidR="002E479A" w:rsidRDefault="002E479A" w:rsidP="0013263E">
            <w:pPr>
              <w:rPr>
                <w:b/>
                <w:bCs/>
                <w:lang w:val="en-US"/>
              </w:rPr>
            </w:pPr>
          </w:p>
          <w:p w14:paraId="0C23BB18" w14:textId="77777777" w:rsidR="002E479A" w:rsidRDefault="002E479A" w:rsidP="0013263E">
            <w:pPr>
              <w:rPr>
                <w:b/>
                <w:bCs/>
                <w:lang w:val="en-US"/>
              </w:rPr>
            </w:pPr>
          </w:p>
          <w:p w14:paraId="51CD37E6" w14:textId="77777777" w:rsidR="002E479A" w:rsidRDefault="002E479A" w:rsidP="0013263E">
            <w:pPr>
              <w:rPr>
                <w:b/>
                <w:bCs/>
                <w:lang w:val="en-US"/>
              </w:rPr>
            </w:pPr>
          </w:p>
          <w:p w14:paraId="48E64487" w14:textId="77777777" w:rsidR="002E479A" w:rsidRDefault="002E479A" w:rsidP="0013263E">
            <w:pPr>
              <w:rPr>
                <w:b/>
                <w:bCs/>
                <w:lang w:val="en-US"/>
              </w:rPr>
            </w:pPr>
          </w:p>
          <w:p w14:paraId="44DFBDF1" w14:textId="77777777" w:rsidR="002E479A" w:rsidRDefault="002E479A" w:rsidP="0013263E">
            <w:pPr>
              <w:rPr>
                <w:b/>
                <w:bCs/>
                <w:lang w:val="en-US"/>
              </w:rPr>
            </w:pPr>
          </w:p>
          <w:p w14:paraId="5686AAA7" w14:textId="77777777" w:rsidR="002E479A" w:rsidRDefault="002E479A" w:rsidP="0013263E">
            <w:pPr>
              <w:rPr>
                <w:b/>
                <w:bCs/>
                <w:lang w:val="en-US"/>
              </w:rPr>
            </w:pPr>
          </w:p>
          <w:p w14:paraId="074DBC49" w14:textId="77777777" w:rsidR="002E479A" w:rsidRDefault="002E479A" w:rsidP="0013263E">
            <w:pPr>
              <w:rPr>
                <w:b/>
                <w:bCs/>
                <w:lang w:val="en-US"/>
              </w:rPr>
            </w:pPr>
          </w:p>
          <w:p w14:paraId="4C3CFA69" w14:textId="77777777" w:rsidR="002E479A" w:rsidRDefault="002E479A" w:rsidP="0013263E">
            <w:pPr>
              <w:rPr>
                <w:b/>
                <w:bCs/>
                <w:lang w:val="en-US"/>
              </w:rPr>
            </w:pPr>
          </w:p>
          <w:p w14:paraId="5A5F6955" w14:textId="77777777" w:rsidR="002E479A" w:rsidRDefault="002E479A" w:rsidP="0013263E">
            <w:pPr>
              <w:rPr>
                <w:b/>
                <w:bCs/>
                <w:lang w:val="en-US"/>
              </w:rPr>
            </w:pPr>
          </w:p>
          <w:p w14:paraId="1958BDE5" w14:textId="77777777" w:rsidR="002E479A" w:rsidRDefault="002E479A" w:rsidP="0013263E">
            <w:pPr>
              <w:rPr>
                <w:b/>
                <w:bCs/>
                <w:lang w:val="en-US"/>
              </w:rPr>
            </w:pPr>
          </w:p>
          <w:p w14:paraId="7C79AFC3" w14:textId="77777777" w:rsidR="002E479A" w:rsidRDefault="002E479A" w:rsidP="0013263E">
            <w:pPr>
              <w:rPr>
                <w:b/>
                <w:bCs/>
                <w:lang w:val="en-US"/>
              </w:rPr>
            </w:pPr>
          </w:p>
          <w:p w14:paraId="6358C72C" w14:textId="77777777" w:rsidR="002E479A" w:rsidRDefault="002E479A" w:rsidP="0013263E">
            <w:pPr>
              <w:rPr>
                <w:b/>
                <w:bCs/>
                <w:lang w:val="en-US"/>
              </w:rPr>
            </w:pPr>
          </w:p>
          <w:p w14:paraId="5FDDBC39" w14:textId="77777777" w:rsidR="002E479A" w:rsidRDefault="002E479A" w:rsidP="0013263E">
            <w:pPr>
              <w:rPr>
                <w:b/>
                <w:bCs/>
                <w:lang w:val="en-US"/>
              </w:rPr>
            </w:pPr>
          </w:p>
          <w:p w14:paraId="588ABD5C" w14:textId="77777777" w:rsidR="002E479A" w:rsidRDefault="002E479A" w:rsidP="0013263E">
            <w:pPr>
              <w:rPr>
                <w:b/>
                <w:bCs/>
                <w:lang w:val="en-US"/>
              </w:rPr>
            </w:pPr>
          </w:p>
          <w:p w14:paraId="5D8F466A" w14:textId="77777777" w:rsidR="002E479A" w:rsidRDefault="002E479A" w:rsidP="0013263E">
            <w:pPr>
              <w:rPr>
                <w:b/>
                <w:bCs/>
                <w:lang w:val="en-US"/>
              </w:rPr>
            </w:pPr>
          </w:p>
          <w:p w14:paraId="5C8D4219" w14:textId="77777777" w:rsidR="002E479A" w:rsidRDefault="002E479A" w:rsidP="0013263E">
            <w:pPr>
              <w:rPr>
                <w:b/>
                <w:bCs/>
                <w:lang w:val="en-US"/>
              </w:rPr>
            </w:pPr>
          </w:p>
          <w:p w14:paraId="1465285F" w14:textId="77777777" w:rsidR="00573F98" w:rsidRDefault="00573F98" w:rsidP="0013263E">
            <w:pPr>
              <w:rPr>
                <w:b/>
                <w:bCs/>
                <w:lang w:val="en-US"/>
              </w:rPr>
            </w:pPr>
          </w:p>
          <w:p w14:paraId="7F699F8F" w14:textId="77777777" w:rsidR="00573F98" w:rsidRDefault="00573F98" w:rsidP="0013263E">
            <w:pPr>
              <w:rPr>
                <w:b/>
                <w:bCs/>
                <w:lang w:val="en-US"/>
              </w:rPr>
            </w:pPr>
          </w:p>
          <w:p w14:paraId="3775FFB6" w14:textId="77777777" w:rsidR="00573F98" w:rsidRDefault="00573F98" w:rsidP="0013263E">
            <w:pPr>
              <w:rPr>
                <w:b/>
                <w:bCs/>
                <w:lang w:val="en-US"/>
              </w:rPr>
            </w:pPr>
          </w:p>
          <w:p w14:paraId="1B86A118" w14:textId="77777777" w:rsidR="002E479A" w:rsidRDefault="002E479A" w:rsidP="0013263E">
            <w:pPr>
              <w:rPr>
                <w:b/>
                <w:bCs/>
                <w:lang w:val="en-US"/>
              </w:rPr>
            </w:pPr>
          </w:p>
          <w:p w14:paraId="16DEE79E" w14:textId="30CCCBEF" w:rsidR="002E479A" w:rsidRPr="00696145" w:rsidRDefault="002E479A" w:rsidP="0013263E">
            <w:pPr>
              <w:rPr>
                <w:b/>
                <w:bCs/>
                <w:lang w:val="en-US"/>
              </w:rPr>
            </w:pPr>
            <w:r w:rsidRPr="00696145">
              <w:rPr>
                <w:b/>
                <w:bCs/>
                <w:lang w:val="en-US"/>
              </w:rPr>
              <w:lastRenderedPageBreak/>
              <w:t xml:space="preserve">Is the land </w:t>
            </w:r>
            <w:r w:rsidR="001E0E28" w:rsidRPr="00696145">
              <w:rPr>
                <w:b/>
                <w:bCs/>
                <w:lang w:val="en-US"/>
              </w:rPr>
              <w:t>at St</w:t>
            </w:r>
            <w:r w:rsidRPr="00696145">
              <w:rPr>
                <w:b/>
                <w:bCs/>
                <w:lang w:val="en-US"/>
              </w:rPr>
              <w:t xml:space="preserve"> Richard Gwyn / St Mary’s large enough for a new school?</w:t>
            </w:r>
          </w:p>
          <w:p w14:paraId="5963E8F0" w14:textId="3C90BD88" w:rsidR="00482B64" w:rsidRDefault="002E479A" w:rsidP="0013263E">
            <w:pPr>
              <w:rPr>
                <w:b/>
                <w:bCs/>
                <w:lang w:val="en-US"/>
              </w:rPr>
            </w:pPr>
            <w:r w:rsidRPr="00696145">
              <w:rPr>
                <w:b/>
                <w:bCs/>
                <w:lang w:val="en-US"/>
              </w:rPr>
              <w:t>Will there be enough room for outdoor areas?</w:t>
            </w:r>
          </w:p>
          <w:p w14:paraId="3CF36BE7" w14:textId="77777777" w:rsidR="002E479A" w:rsidRDefault="002E479A" w:rsidP="0013263E">
            <w:pPr>
              <w:rPr>
                <w:b/>
                <w:bCs/>
                <w:lang w:val="en-US"/>
              </w:rPr>
            </w:pPr>
            <w:r w:rsidRPr="00696145">
              <w:rPr>
                <w:b/>
                <w:bCs/>
                <w:lang w:val="en-US"/>
              </w:rPr>
              <w:t>What effect might this have on traffic in the area?</w:t>
            </w:r>
          </w:p>
          <w:p w14:paraId="617F4CB7" w14:textId="77777777" w:rsidR="002E479A" w:rsidRDefault="002E479A" w:rsidP="0013263E">
            <w:pPr>
              <w:rPr>
                <w:b/>
                <w:bCs/>
                <w:lang w:val="en-US"/>
              </w:rPr>
            </w:pPr>
          </w:p>
          <w:p w14:paraId="5EC370FF" w14:textId="77777777" w:rsidR="00573F98" w:rsidRDefault="00573F98" w:rsidP="0013263E">
            <w:pPr>
              <w:rPr>
                <w:b/>
                <w:bCs/>
                <w:lang w:val="en-US"/>
              </w:rPr>
            </w:pPr>
          </w:p>
          <w:p w14:paraId="53FDA52B" w14:textId="77777777" w:rsidR="00573F98" w:rsidRDefault="00573F98" w:rsidP="0013263E">
            <w:pPr>
              <w:rPr>
                <w:b/>
                <w:bCs/>
                <w:lang w:val="en-US"/>
              </w:rPr>
            </w:pPr>
          </w:p>
          <w:p w14:paraId="2236BEA1" w14:textId="77777777" w:rsidR="00573F98" w:rsidRDefault="00573F98" w:rsidP="0013263E">
            <w:pPr>
              <w:rPr>
                <w:b/>
                <w:bCs/>
                <w:lang w:val="en-US"/>
              </w:rPr>
            </w:pPr>
          </w:p>
          <w:p w14:paraId="6BAEF37A" w14:textId="77777777" w:rsidR="002E479A" w:rsidRPr="00696145" w:rsidRDefault="002E479A" w:rsidP="0013263E">
            <w:pPr>
              <w:rPr>
                <w:b/>
                <w:bCs/>
                <w:lang w:val="en-US"/>
              </w:rPr>
            </w:pPr>
            <w:r>
              <w:rPr>
                <w:b/>
                <w:bCs/>
                <w:lang w:val="en-US"/>
              </w:rPr>
              <w:t>Will the building works impact on pupils currently at St Richard Gwyn?</w:t>
            </w:r>
          </w:p>
        </w:tc>
        <w:tc>
          <w:tcPr>
            <w:tcW w:w="4508" w:type="dxa"/>
          </w:tcPr>
          <w:p w14:paraId="31BF77D9" w14:textId="77777777" w:rsidR="002E479A" w:rsidRDefault="002E479A" w:rsidP="0013263E">
            <w:pPr>
              <w:rPr>
                <w:lang w:val="en-US"/>
              </w:rPr>
            </w:pPr>
            <w:r>
              <w:rPr>
                <w:lang w:val="en-US"/>
              </w:rPr>
              <w:lastRenderedPageBreak/>
              <w:t xml:space="preserve">There has been an in-depth Feasibility Study undertaken by an independent company on the grounds of St Richard Gwyn and St Mary’s, Flint. </w:t>
            </w:r>
          </w:p>
          <w:p w14:paraId="72AFF32B" w14:textId="77777777" w:rsidR="00482B64" w:rsidRDefault="00482B64" w:rsidP="0013263E">
            <w:pPr>
              <w:rPr>
                <w:lang w:val="en-US"/>
              </w:rPr>
            </w:pPr>
          </w:p>
          <w:p w14:paraId="1965824C" w14:textId="77777777" w:rsidR="002E479A" w:rsidRDefault="002E479A" w:rsidP="0013263E">
            <w:pPr>
              <w:rPr>
                <w:lang w:val="en-US"/>
              </w:rPr>
            </w:pPr>
            <w:r>
              <w:rPr>
                <w:lang w:val="en-US"/>
              </w:rPr>
              <w:t>This has included compliance with:</w:t>
            </w:r>
          </w:p>
          <w:p w14:paraId="66445581" w14:textId="77777777" w:rsidR="002E479A" w:rsidRPr="00482B64" w:rsidRDefault="002E479A" w:rsidP="00482B64">
            <w:pPr>
              <w:pStyle w:val="ListParagraph"/>
              <w:numPr>
                <w:ilvl w:val="0"/>
                <w:numId w:val="4"/>
              </w:numPr>
              <w:rPr>
                <w:lang w:val="en-US"/>
              </w:rPr>
            </w:pPr>
            <w:r w:rsidRPr="00482B64">
              <w:rPr>
                <w:lang w:val="en-US"/>
              </w:rPr>
              <w:t>Wellbeing of Future Generations Act 2015</w:t>
            </w:r>
          </w:p>
          <w:p w14:paraId="66912308" w14:textId="77777777" w:rsidR="002E479A" w:rsidRPr="00482B64" w:rsidRDefault="002E479A" w:rsidP="00482B64">
            <w:pPr>
              <w:pStyle w:val="ListParagraph"/>
              <w:numPr>
                <w:ilvl w:val="0"/>
                <w:numId w:val="4"/>
              </w:numPr>
              <w:rPr>
                <w:lang w:val="en-US"/>
              </w:rPr>
            </w:pPr>
            <w:r w:rsidRPr="00482B64">
              <w:rPr>
                <w:lang w:val="en-US"/>
              </w:rPr>
              <w:t>Flintshire Land Development Plan</w:t>
            </w:r>
          </w:p>
          <w:p w14:paraId="68F9DCB2" w14:textId="77777777" w:rsidR="002E479A" w:rsidRPr="00482B64" w:rsidRDefault="002E479A" w:rsidP="00482B64">
            <w:pPr>
              <w:pStyle w:val="ListParagraph"/>
              <w:numPr>
                <w:ilvl w:val="0"/>
                <w:numId w:val="4"/>
              </w:numPr>
              <w:rPr>
                <w:lang w:val="en-US"/>
              </w:rPr>
            </w:pPr>
            <w:r w:rsidRPr="00482B64">
              <w:rPr>
                <w:lang w:val="en-US"/>
              </w:rPr>
              <w:t>Parking Standards</w:t>
            </w:r>
          </w:p>
          <w:p w14:paraId="54947CFE" w14:textId="77777777" w:rsidR="002E479A" w:rsidRPr="00482B64" w:rsidRDefault="002E479A" w:rsidP="00482B64">
            <w:pPr>
              <w:pStyle w:val="ListParagraph"/>
              <w:numPr>
                <w:ilvl w:val="0"/>
                <w:numId w:val="4"/>
              </w:numPr>
              <w:rPr>
                <w:lang w:val="en-US"/>
              </w:rPr>
            </w:pPr>
            <w:r w:rsidRPr="00482B64">
              <w:rPr>
                <w:lang w:val="en-US"/>
              </w:rPr>
              <w:t>Buildings Bulletin 98</w:t>
            </w:r>
          </w:p>
          <w:p w14:paraId="5F8BFE6E" w14:textId="77777777" w:rsidR="002E479A" w:rsidRPr="00482B64" w:rsidRDefault="002E479A" w:rsidP="00482B64">
            <w:pPr>
              <w:pStyle w:val="ListParagraph"/>
              <w:numPr>
                <w:ilvl w:val="0"/>
                <w:numId w:val="4"/>
              </w:numPr>
              <w:rPr>
                <w:lang w:val="en-US"/>
              </w:rPr>
            </w:pPr>
            <w:r w:rsidRPr="00482B64">
              <w:rPr>
                <w:lang w:val="en-US"/>
              </w:rPr>
              <w:t>Flood Risk</w:t>
            </w:r>
          </w:p>
          <w:p w14:paraId="18AC99DB" w14:textId="77777777" w:rsidR="002E479A" w:rsidRPr="00482B64" w:rsidRDefault="002E479A" w:rsidP="00482B64">
            <w:pPr>
              <w:pStyle w:val="ListParagraph"/>
              <w:numPr>
                <w:ilvl w:val="0"/>
                <w:numId w:val="4"/>
              </w:numPr>
              <w:rPr>
                <w:lang w:val="en-US"/>
              </w:rPr>
            </w:pPr>
            <w:r w:rsidRPr="00482B64">
              <w:rPr>
                <w:lang w:val="en-US"/>
              </w:rPr>
              <w:t>Acoustics</w:t>
            </w:r>
          </w:p>
          <w:p w14:paraId="30971C82" w14:textId="77777777" w:rsidR="002E479A" w:rsidRPr="00482B64" w:rsidRDefault="002E479A" w:rsidP="00482B64">
            <w:pPr>
              <w:pStyle w:val="ListParagraph"/>
              <w:numPr>
                <w:ilvl w:val="0"/>
                <w:numId w:val="4"/>
              </w:numPr>
              <w:rPr>
                <w:lang w:val="en-US"/>
              </w:rPr>
            </w:pPr>
            <w:r w:rsidRPr="00482B64">
              <w:rPr>
                <w:lang w:val="en-US"/>
              </w:rPr>
              <w:t>Geo Environmental</w:t>
            </w:r>
          </w:p>
          <w:p w14:paraId="302D78AD" w14:textId="77777777" w:rsidR="002E479A" w:rsidRPr="00482B64" w:rsidRDefault="002E479A" w:rsidP="00482B64">
            <w:pPr>
              <w:pStyle w:val="ListParagraph"/>
              <w:numPr>
                <w:ilvl w:val="0"/>
                <w:numId w:val="4"/>
              </w:numPr>
              <w:rPr>
                <w:lang w:val="en-US"/>
              </w:rPr>
            </w:pPr>
            <w:r w:rsidRPr="00482B64">
              <w:rPr>
                <w:lang w:val="en-US"/>
              </w:rPr>
              <w:t>Services and Infrastructure</w:t>
            </w:r>
          </w:p>
          <w:p w14:paraId="5B7B4955" w14:textId="77777777" w:rsidR="002E479A" w:rsidRDefault="002E479A" w:rsidP="0013263E">
            <w:pPr>
              <w:rPr>
                <w:lang w:val="en-US"/>
              </w:rPr>
            </w:pPr>
            <w:r>
              <w:rPr>
                <w:lang w:val="en-US"/>
              </w:rPr>
              <w:t>Site Constraints have been investigated including:</w:t>
            </w:r>
          </w:p>
          <w:p w14:paraId="23B91C78" w14:textId="77777777" w:rsidR="002E479A" w:rsidRPr="00482B64" w:rsidRDefault="002E479A" w:rsidP="00482B64">
            <w:pPr>
              <w:pStyle w:val="ListParagraph"/>
              <w:numPr>
                <w:ilvl w:val="0"/>
                <w:numId w:val="5"/>
              </w:numPr>
              <w:rPr>
                <w:lang w:val="en-US"/>
              </w:rPr>
            </w:pPr>
            <w:r w:rsidRPr="00482B64">
              <w:rPr>
                <w:lang w:val="en-US"/>
              </w:rPr>
              <w:t>Topography</w:t>
            </w:r>
          </w:p>
          <w:p w14:paraId="0F85F23A" w14:textId="77777777" w:rsidR="002E479A" w:rsidRPr="00482B64" w:rsidRDefault="002E479A" w:rsidP="00482B64">
            <w:pPr>
              <w:pStyle w:val="ListParagraph"/>
              <w:numPr>
                <w:ilvl w:val="0"/>
                <w:numId w:val="5"/>
              </w:numPr>
              <w:rPr>
                <w:lang w:val="en-US"/>
              </w:rPr>
            </w:pPr>
            <w:r w:rsidRPr="00482B64">
              <w:rPr>
                <w:lang w:val="en-US"/>
              </w:rPr>
              <w:t xml:space="preserve">Residential Buildings </w:t>
            </w:r>
          </w:p>
          <w:p w14:paraId="20AA4B40" w14:textId="77777777" w:rsidR="002E479A" w:rsidRPr="00482B64" w:rsidRDefault="002E479A" w:rsidP="00482B64">
            <w:pPr>
              <w:pStyle w:val="ListParagraph"/>
              <w:numPr>
                <w:ilvl w:val="0"/>
                <w:numId w:val="5"/>
              </w:numPr>
              <w:rPr>
                <w:lang w:val="en-US"/>
              </w:rPr>
            </w:pPr>
            <w:r w:rsidRPr="00482B64">
              <w:rPr>
                <w:lang w:val="en-US"/>
              </w:rPr>
              <w:t>Site Access</w:t>
            </w:r>
          </w:p>
          <w:p w14:paraId="4015A839" w14:textId="77777777" w:rsidR="002E479A" w:rsidRPr="00482B64" w:rsidRDefault="002E479A" w:rsidP="00482B64">
            <w:pPr>
              <w:pStyle w:val="ListParagraph"/>
              <w:numPr>
                <w:ilvl w:val="0"/>
                <w:numId w:val="5"/>
              </w:numPr>
              <w:rPr>
                <w:lang w:val="en-US"/>
              </w:rPr>
            </w:pPr>
            <w:r w:rsidRPr="00482B64">
              <w:rPr>
                <w:lang w:val="en-US"/>
              </w:rPr>
              <w:t>Prevailing Wind</w:t>
            </w:r>
          </w:p>
          <w:p w14:paraId="19E3619C" w14:textId="77777777" w:rsidR="002E479A" w:rsidRPr="00482B64" w:rsidRDefault="002E479A" w:rsidP="00482B64">
            <w:pPr>
              <w:pStyle w:val="ListParagraph"/>
              <w:numPr>
                <w:ilvl w:val="0"/>
                <w:numId w:val="5"/>
              </w:numPr>
              <w:rPr>
                <w:lang w:val="en-US"/>
              </w:rPr>
            </w:pPr>
            <w:r w:rsidRPr="00482B64">
              <w:rPr>
                <w:lang w:val="en-US"/>
              </w:rPr>
              <w:t>Solar Path</w:t>
            </w:r>
          </w:p>
          <w:p w14:paraId="43245B6A" w14:textId="77777777" w:rsidR="002E479A" w:rsidRPr="00482B64" w:rsidRDefault="002E479A" w:rsidP="00482B64">
            <w:pPr>
              <w:pStyle w:val="ListParagraph"/>
              <w:numPr>
                <w:ilvl w:val="0"/>
                <w:numId w:val="5"/>
              </w:numPr>
              <w:rPr>
                <w:lang w:val="en-US"/>
              </w:rPr>
            </w:pPr>
            <w:r w:rsidRPr="00482B64">
              <w:rPr>
                <w:lang w:val="en-US"/>
              </w:rPr>
              <w:t>Ownership Boundary</w:t>
            </w:r>
          </w:p>
          <w:p w14:paraId="4BEF9511" w14:textId="77777777" w:rsidR="00482B64" w:rsidRDefault="002E479A" w:rsidP="0013263E">
            <w:pPr>
              <w:rPr>
                <w:lang w:val="en-US"/>
              </w:rPr>
            </w:pPr>
            <w:r>
              <w:rPr>
                <w:lang w:val="en-US"/>
              </w:rPr>
              <w:lastRenderedPageBreak/>
              <w:t xml:space="preserve">These aspects are all positive and there is more than enough land for indoor and outdoor education and play facilities. </w:t>
            </w:r>
          </w:p>
          <w:p w14:paraId="6664996A" w14:textId="77777777" w:rsidR="00482B64" w:rsidRDefault="00482B64" w:rsidP="0013263E">
            <w:pPr>
              <w:rPr>
                <w:lang w:val="en-US"/>
              </w:rPr>
            </w:pPr>
          </w:p>
          <w:p w14:paraId="64D3BEC2" w14:textId="3C5E56BE" w:rsidR="002E479A" w:rsidRDefault="002E479A" w:rsidP="0013263E">
            <w:pPr>
              <w:rPr>
                <w:lang w:val="en-US"/>
              </w:rPr>
            </w:pPr>
            <w:r>
              <w:rPr>
                <w:lang w:val="en-US"/>
              </w:rPr>
              <w:t>Additionally, there will be dedicated traffic routes and parking for the different phases of the school to ensure safety and reasonable limitation of traffic to different</w:t>
            </w:r>
          </w:p>
          <w:p w14:paraId="2A49FCBB" w14:textId="77777777" w:rsidR="002E479A" w:rsidRDefault="002E479A" w:rsidP="0013263E">
            <w:pPr>
              <w:rPr>
                <w:lang w:val="en-US"/>
              </w:rPr>
            </w:pPr>
            <w:r>
              <w:rPr>
                <w:lang w:val="en-US"/>
              </w:rPr>
              <w:t xml:space="preserve">sections of the school. </w:t>
            </w:r>
          </w:p>
          <w:p w14:paraId="73716D1E" w14:textId="77777777" w:rsidR="002E479A" w:rsidRDefault="002E479A" w:rsidP="0013263E">
            <w:pPr>
              <w:rPr>
                <w:lang w:val="en-US"/>
              </w:rPr>
            </w:pPr>
          </w:p>
          <w:p w14:paraId="61741A46" w14:textId="3D2714CB" w:rsidR="002E479A" w:rsidRDefault="002E479A" w:rsidP="0013263E">
            <w:pPr>
              <w:rPr>
                <w:lang w:val="en-US"/>
              </w:rPr>
            </w:pPr>
            <w:r>
              <w:rPr>
                <w:lang w:val="en-US"/>
              </w:rPr>
              <w:t>The likely choice of design will be on land that is not currently part of the school buildings to ensure that St Richard Gwyn can continue uninterrupted whilst the new build takes place. The timescale for the building phases will take account of key times and areas, for example, public examinations/ examination halls, to ensure that there is no detriment to pupils.</w:t>
            </w:r>
          </w:p>
          <w:p w14:paraId="3E20CB5E" w14:textId="77777777" w:rsidR="002E479A" w:rsidRDefault="002E479A" w:rsidP="0013263E">
            <w:pPr>
              <w:rPr>
                <w:lang w:val="en-US"/>
              </w:rPr>
            </w:pPr>
          </w:p>
        </w:tc>
      </w:tr>
      <w:tr w:rsidR="00BB24D1" w14:paraId="6B1F259D" w14:textId="77777777" w:rsidTr="0013263E">
        <w:tc>
          <w:tcPr>
            <w:tcW w:w="4508" w:type="dxa"/>
          </w:tcPr>
          <w:p w14:paraId="69838C7B" w14:textId="77777777" w:rsidR="00BB24D1" w:rsidRPr="00013465" w:rsidRDefault="00BB24D1" w:rsidP="0013263E">
            <w:pPr>
              <w:rPr>
                <w:b/>
                <w:bCs/>
                <w:lang w:val="en-US"/>
              </w:rPr>
            </w:pPr>
            <w:r w:rsidRPr="00013465">
              <w:rPr>
                <w:b/>
                <w:bCs/>
                <w:lang w:val="en-US"/>
              </w:rPr>
              <w:lastRenderedPageBreak/>
              <w:t>Why have discussions been confidential to this point in time?</w:t>
            </w:r>
          </w:p>
          <w:p w14:paraId="76B1353B" w14:textId="77777777" w:rsidR="00BB24D1" w:rsidRPr="00013465" w:rsidRDefault="00BB24D1" w:rsidP="0013263E">
            <w:pPr>
              <w:rPr>
                <w:b/>
                <w:bCs/>
                <w:lang w:val="en-US"/>
              </w:rPr>
            </w:pPr>
          </w:p>
          <w:p w14:paraId="0753FD84" w14:textId="77777777" w:rsidR="00BB24D1" w:rsidRPr="00013465" w:rsidRDefault="00BB24D1" w:rsidP="0013263E">
            <w:pPr>
              <w:rPr>
                <w:b/>
                <w:bCs/>
                <w:lang w:val="en-US"/>
              </w:rPr>
            </w:pPr>
          </w:p>
          <w:p w14:paraId="3C3165C7" w14:textId="77777777" w:rsidR="00BB24D1" w:rsidRPr="00013465" w:rsidRDefault="00BB24D1" w:rsidP="0013263E">
            <w:pPr>
              <w:rPr>
                <w:b/>
                <w:bCs/>
                <w:lang w:val="en-US"/>
              </w:rPr>
            </w:pPr>
          </w:p>
          <w:p w14:paraId="4E1A5F4E" w14:textId="77777777" w:rsidR="00BB24D1" w:rsidRPr="00013465" w:rsidRDefault="00BB24D1" w:rsidP="0013263E">
            <w:pPr>
              <w:rPr>
                <w:b/>
                <w:bCs/>
                <w:lang w:val="en-US"/>
              </w:rPr>
            </w:pPr>
          </w:p>
          <w:p w14:paraId="64C70F45" w14:textId="77777777" w:rsidR="00BB24D1" w:rsidRPr="00013465" w:rsidRDefault="00BB24D1" w:rsidP="0013263E">
            <w:pPr>
              <w:rPr>
                <w:b/>
                <w:bCs/>
                <w:lang w:val="en-US"/>
              </w:rPr>
            </w:pPr>
          </w:p>
          <w:p w14:paraId="43A1C566" w14:textId="77777777" w:rsidR="00BB24D1" w:rsidRPr="00013465" w:rsidRDefault="00BB24D1" w:rsidP="0013263E">
            <w:pPr>
              <w:rPr>
                <w:b/>
                <w:bCs/>
                <w:lang w:val="en-US"/>
              </w:rPr>
            </w:pPr>
          </w:p>
          <w:p w14:paraId="301EB325" w14:textId="77777777" w:rsidR="00BB24D1" w:rsidRPr="00013465" w:rsidRDefault="00BB24D1" w:rsidP="0013263E">
            <w:pPr>
              <w:rPr>
                <w:b/>
                <w:bCs/>
                <w:lang w:val="en-US"/>
              </w:rPr>
            </w:pPr>
          </w:p>
          <w:p w14:paraId="24CB6B29" w14:textId="77777777" w:rsidR="00BB24D1" w:rsidRPr="00013465" w:rsidRDefault="00BB24D1" w:rsidP="0013263E">
            <w:pPr>
              <w:rPr>
                <w:b/>
                <w:bCs/>
                <w:lang w:val="en-US"/>
              </w:rPr>
            </w:pPr>
          </w:p>
          <w:p w14:paraId="2ADAB9C5" w14:textId="77777777" w:rsidR="00BB24D1" w:rsidRPr="00013465" w:rsidRDefault="00BB24D1" w:rsidP="0013263E">
            <w:pPr>
              <w:rPr>
                <w:b/>
                <w:bCs/>
                <w:lang w:val="en-US"/>
              </w:rPr>
            </w:pPr>
          </w:p>
          <w:p w14:paraId="689DE5F6" w14:textId="77777777" w:rsidR="00BB24D1" w:rsidRDefault="00BB24D1" w:rsidP="0013263E">
            <w:pPr>
              <w:rPr>
                <w:lang w:val="en-US"/>
              </w:rPr>
            </w:pPr>
          </w:p>
        </w:tc>
        <w:tc>
          <w:tcPr>
            <w:tcW w:w="4508" w:type="dxa"/>
          </w:tcPr>
          <w:p w14:paraId="0C8C0EF3" w14:textId="77777777" w:rsidR="00BB24D1" w:rsidRDefault="00BB24D1" w:rsidP="0013263E">
            <w:pPr>
              <w:rPr>
                <w:lang w:val="en-US"/>
              </w:rPr>
            </w:pPr>
            <w:r>
              <w:rPr>
                <w:lang w:val="en-US"/>
              </w:rPr>
              <w:t xml:space="preserve">Discussion between the LA, Diocese, Heads and Chairs of Governors thus far have been totally confidential to protect all Catholic schools in Flintshire from </w:t>
            </w:r>
            <w:proofErr w:type="spellStart"/>
            <w:r>
              <w:rPr>
                <w:lang w:val="en-US"/>
              </w:rPr>
              <w:t>rumours</w:t>
            </w:r>
            <w:proofErr w:type="spellEnd"/>
            <w:r>
              <w:rPr>
                <w:lang w:val="en-US"/>
              </w:rPr>
              <w:t xml:space="preserve"> and incorrect information which could have been seriously and unfairly detrimental to numbers on roll.  </w:t>
            </w:r>
          </w:p>
          <w:p w14:paraId="76DBD8F5" w14:textId="1639CD08" w:rsidR="00BB24D1" w:rsidRDefault="00BB24D1" w:rsidP="0013263E">
            <w:pPr>
              <w:rPr>
                <w:lang w:val="en-US"/>
              </w:rPr>
            </w:pPr>
            <w:r>
              <w:rPr>
                <w:lang w:val="en-US"/>
              </w:rPr>
              <w:t>Incorrect assumptions and opinions may well have resulted in additional and unnecessary stress to staff, governors and parents.</w:t>
            </w:r>
          </w:p>
        </w:tc>
      </w:tr>
      <w:tr w:rsidR="002E479A" w14:paraId="4874F828" w14:textId="77777777" w:rsidTr="0013263E">
        <w:tc>
          <w:tcPr>
            <w:tcW w:w="4508" w:type="dxa"/>
          </w:tcPr>
          <w:p w14:paraId="657B625C" w14:textId="77777777" w:rsidR="002E479A" w:rsidRDefault="002E479A" w:rsidP="0013263E">
            <w:pPr>
              <w:rPr>
                <w:lang w:val="en-US"/>
              </w:rPr>
            </w:pPr>
            <w:r w:rsidRPr="00013465">
              <w:rPr>
                <w:b/>
                <w:bCs/>
                <w:lang w:val="en-US"/>
              </w:rPr>
              <w:t>Why was the key information communicated by a film?</w:t>
            </w:r>
          </w:p>
        </w:tc>
        <w:tc>
          <w:tcPr>
            <w:tcW w:w="4508" w:type="dxa"/>
          </w:tcPr>
          <w:p w14:paraId="49794401" w14:textId="77777777" w:rsidR="002E479A" w:rsidRDefault="002E479A" w:rsidP="0013263E">
            <w:pPr>
              <w:rPr>
                <w:lang w:val="en-US"/>
              </w:rPr>
            </w:pPr>
            <w:r>
              <w:rPr>
                <w:lang w:val="en-US"/>
              </w:rPr>
              <w:t xml:space="preserve">As the yearlong statutory process begins now if the Cabinet approves the move to public consultation, it is the appropriate time to release the </w:t>
            </w:r>
            <w:proofErr w:type="gramStart"/>
            <w:r>
              <w:rPr>
                <w:lang w:val="en-US"/>
              </w:rPr>
              <w:t>factual information</w:t>
            </w:r>
            <w:proofErr w:type="gramEnd"/>
            <w:r>
              <w:rPr>
                <w:lang w:val="en-US"/>
              </w:rPr>
              <w:t xml:space="preserve"> regarding the proposal to all partners at exactly the same time. </w:t>
            </w:r>
          </w:p>
          <w:p w14:paraId="4C32B95F" w14:textId="77777777" w:rsidR="002E479A" w:rsidRDefault="002E479A" w:rsidP="0013263E">
            <w:pPr>
              <w:rPr>
                <w:lang w:val="en-US"/>
              </w:rPr>
            </w:pPr>
            <w:r>
              <w:rPr>
                <w:lang w:val="en-US"/>
              </w:rPr>
              <w:t>Given the number of schools involved and the number of meetings required, and to ensure that precisely the same information was given at each of the 12 meetings on Tuesday 11</w:t>
            </w:r>
            <w:r w:rsidRPr="00BD30AE">
              <w:rPr>
                <w:vertAlign w:val="superscript"/>
                <w:lang w:val="en-US"/>
              </w:rPr>
              <w:t>th</w:t>
            </w:r>
            <w:r>
              <w:rPr>
                <w:lang w:val="en-US"/>
              </w:rPr>
              <w:t xml:space="preserve"> February, the only practical option was an information film introduced by the Headteacher/ Chair of Governors. This has the </w:t>
            </w:r>
            <w:r>
              <w:rPr>
                <w:lang w:val="en-US"/>
              </w:rPr>
              <w:lastRenderedPageBreak/>
              <w:t xml:space="preserve">additional advantage of being </w:t>
            </w:r>
            <w:proofErr w:type="gramStart"/>
            <w:r>
              <w:rPr>
                <w:lang w:val="en-US"/>
              </w:rPr>
              <w:t>available to be viewed</w:t>
            </w:r>
            <w:proofErr w:type="gramEnd"/>
            <w:r>
              <w:rPr>
                <w:lang w:val="en-US"/>
              </w:rPr>
              <w:t xml:space="preserve"> </w:t>
            </w:r>
            <w:proofErr w:type="gramStart"/>
            <w:r>
              <w:rPr>
                <w:lang w:val="en-US"/>
              </w:rPr>
              <w:t>a number of</w:t>
            </w:r>
            <w:proofErr w:type="gramEnd"/>
            <w:r>
              <w:rPr>
                <w:lang w:val="en-US"/>
              </w:rPr>
              <w:t xml:space="preserve"> times by any stakeholder.</w:t>
            </w:r>
          </w:p>
          <w:p w14:paraId="50FE57A3" w14:textId="77777777" w:rsidR="002E479A" w:rsidRDefault="002E479A" w:rsidP="0013263E">
            <w:pPr>
              <w:rPr>
                <w:lang w:val="en-US"/>
              </w:rPr>
            </w:pPr>
          </w:p>
        </w:tc>
      </w:tr>
      <w:tr w:rsidR="00DB761C" w14:paraId="001D53FA" w14:textId="77777777" w:rsidTr="0013263E">
        <w:tc>
          <w:tcPr>
            <w:tcW w:w="4508" w:type="dxa"/>
          </w:tcPr>
          <w:p w14:paraId="4E8DC1EC" w14:textId="77777777" w:rsidR="00DB761C" w:rsidRPr="00051222" w:rsidRDefault="00DB761C" w:rsidP="0013263E">
            <w:pPr>
              <w:rPr>
                <w:b/>
                <w:bCs/>
                <w:lang w:val="en-US"/>
              </w:rPr>
            </w:pPr>
            <w:r w:rsidRPr="00051222">
              <w:rPr>
                <w:b/>
                <w:bCs/>
                <w:lang w:val="en-US"/>
              </w:rPr>
              <w:lastRenderedPageBreak/>
              <w:t xml:space="preserve">What happens if we do nothing and keep the status quo of </w:t>
            </w:r>
            <w:r>
              <w:rPr>
                <w:b/>
                <w:bCs/>
                <w:lang w:val="en-US"/>
              </w:rPr>
              <w:t>the current four</w:t>
            </w:r>
            <w:r w:rsidRPr="00051222">
              <w:rPr>
                <w:b/>
                <w:bCs/>
                <w:lang w:val="en-US"/>
              </w:rPr>
              <w:t xml:space="preserve"> schools?</w:t>
            </w:r>
          </w:p>
        </w:tc>
        <w:tc>
          <w:tcPr>
            <w:tcW w:w="4508" w:type="dxa"/>
          </w:tcPr>
          <w:p w14:paraId="2F5567D5" w14:textId="77777777" w:rsidR="00DB761C" w:rsidRPr="003064C5" w:rsidRDefault="00DB761C" w:rsidP="0013263E">
            <w:proofErr w:type="gramStart"/>
            <w:r w:rsidRPr="003064C5">
              <w:t>A number of</w:t>
            </w:r>
            <w:proofErr w:type="gramEnd"/>
            <w:r w:rsidRPr="003064C5">
              <w:t xml:space="preserve"> issues were brought to light during this process that need addressing to achieve long-term sustainability for Catholic education within the county. These included:</w:t>
            </w:r>
          </w:p>
          <w:p w14:paraId="7A7D1BD6" w14:textId="77777777" w:rsidR="00DB761C" w:rsidRPr="003064C5" w:rsidRDefault="00DB761C" w:rsidP="0013263E">
            <w:pPr>
              <w:pStyle w:val="ListParagraph"/>
              <w:numPr>
                <w:ilvl w:val="0"/>
                <w:numId w:val="1"/>
              </w:numPr>
            </w:pPr>
            <w:r w:rsidRPr="003064C5">
              <w:t>The need to reduce the number of surplus places.</w:t>
            </w:r>
          </w:p>
          <w:p w14:paraId="2CA1C932" w14:textId="77777777" w:rsidR="00DB761C" w:rsidRPr="003064C5" w:rsidRDefault="00DB761C" w:rsidP="0013263E">
            <w:pPr>
              <w:pStyle w:val="ListParagraph"/>
              <w:numPr>
                <w:ilvl w:val="0"/>
                <w:numId w:val="1"/>
              </w:numPr>
            </w:pPr>
            <w:r w:rsidRPr="003064C5">
              <w:t>To improve the learning environment of some schools.</w:t>
            </w:r>
          </w:p>
          <w:p w14:paraId="55B03EBB" w14:textId="77777777" w:rsidR="00DB761C" w:rsidRPr="003064C5" w:rsidRDefault="00DB761C" w:rsidP="0013263E">
            <w:pPr>
              <w:pStyle w:val="ListParagraph"/>
              <w:numPr>
                <w:ilvl w:val="0"/>
                <w:numId w:val="1"/>
              </w:numPr>
            </w:pPr>
            <w:r w:rsidRPr="003064C5">
              <w:t>To ensure there is excellent leadership across the sector.</w:t>
            </w:r>
          </w:p>
          <w:p w14:paraId="65637548" w14:textId="77777777" w:rsidR="00DB761C" w:rsidRDefault="00DB761C" w:rsidP="0013263E">
            <w:pPr>
              <w:pStyle w:val="ListParagraph"/>
              <w:numPr>
                <w:ilvl w:val="0"/>
                <w:numId w:val="1"/>
              </w:numPr>
            </w:pPr>
            <w:r w:rsidRPr="003064C5">
              <w:t xml:space="preserve">To provide an all though curriculum for children from age </w:t>
            </w:r>
          </w:p>
          <w:p w14:paraId="339733D5" w14:textId="77777777" w:rsidR="00DB761C" w:rsidRPr="003064C5" w:rsidRDefault="00DB761C" w:rsidP="0013263E">
            <w:pPr>
              <w:pStyle w:val="ListParagraph"/>
            </w:pPr>
            <w:r w:rsidRPr="003064C5">
              <w:t>3 -18</w:t>
            </w:r>
          </w:p>
          <w:p w14:paraId="4AAC42B4" w14:textId="77777777" w:rsidR="00DB761C" w:rsidRDefault="00DB761C" w:rsidP="0013263E">
            <w:pPr>
              <w:pStyle w:val="ListParagraph"/>
              <w:numPr>
                <w:ilvl w:val="0"/>
                <w:numId w:val="1"/>
              </w:numPr>
            </w:pPr>
            <w:r w:rsidRPr="003064C5">
              <w:t>To further develop Welsh education</w:t>
            </w:r>
          </w:p>
          <w:p w14:paraId="4D87C271" w14:textId="77777777" w:rsidR="00DB761C" w:rsidRPr="003064C5" w:rsidRDefault="00DB761C" w:rsidP="0013263E">
            <w:pPr>
              <w:ind w:left="360"/>
              <w:jc w:val="both"/>
            </w:pPr>
          </w:p>
          <w:p w14:paraId="6C3B34BA" w14:textId="77777777" w:rsidR="00DB761C" w:rsidRDefault="00DB761C" w:rsidP="0013263E">
            <w:r w:rsidRPr="003064C5">
              <w:t>The Council accepts there is a need to modernise</w:t>
            </w:r>
            <w:r>
              <w:t xml:space="preserve"> </w:t>
            </w:r>
            <w:r w:rsidRPr="003064C5">
              <w:t>education provision throughout the county. Education improvement will not be sustained without changes in the way educational provision is delivered.</w:t>
            </w:r>
          </w:p>
          <w:p w14:paraId="3662AEF2" w14:textId="77777777" w:rsidR="00DB761C" w:rsidRPr="003064C5" w:rsidRDefault="00DB761C" w:rsidP="0013263E">
            <w:pPr>
              <w:jc w:val="both"/>
            </w:pPr>
          </w:p>
          <w:p w14:paraId="02DE38A2" w14:textId="77777777" w:rsidR="00DB761C" w:rsidRDefault="00DB761C" w:rsidP="0013263E">
            <w:pPr>
              <w:rPr>
                <w:lang w:val="en-US"/>
              </w:rPr>
            </w:pPr>
            <w:r>
              <w:rPr>
                <w:lang w:val="en-US"/>
              </w:rPr>
              <w:t xml:space="preserve">All four schools are under subscribed which makes finance very tight and can impact negatively on educational decisions. It is not sustainable for schools to </w:t>
            </w:r>
            <w:proofErr w:type="gramStart"/>
            <w:r>
              <w:rPr>
                <w:lang w:val="en-US"/>
              </w:rPr>
              <w:t>continue on</w:t>
            </w:r>
            <w:proofErr w:type="gramEnd"/>
            <w:r>
              <w:rPr>
                <w:lang w:val="en-US"/>
              </w:rPr>
              <w:t xml:space="preserve"> the current trajectory. Two of the schools are projected to have less than 50% of places filled in the coming years. Without the new proposal, this would be likely to lead to school closures with no Catholic provision planned for.</w:t>
            </w:r>
          </w:p>
          <w:p w14:paraId="222F539A" w14:textId="77777777" w:rsidR="00DB761C" w:rsidRDefault="00DB761C" w:rsidP="0013263E">
            <w:pPr>
              <w:rPr>
                <w:lang w:val="en-US"/>
              </w:rPr>
            </w:pPr>
            <w:r>
              <w:rPr>
                <w:lang w:val="en-US"/>
              </w:rPr>
              <w:t xml:space="preserve">Additionally, some of the schools are not </w:t>
            </w:r>
            <w:proofErr w:type="gramStart"/>
            <w:r>
              <w:rPr>
                <w:lang w:val="en-US"/>
              </w:rPr>
              <w:t>of</w:t>
            </w:r>
            <w:proofErr w:type="gramEnd"/>
            <w:r>
              <w:rPr>
                <w:lang w:val="en-US"/>
              </w:rPr>
              <w:t xml:space="preserve"> adequate condition and suitability despite large financial investments. In the long term this will be detrimental to pupils’ education.</w:t>
            </w:r>
          </w:p>
          <w:p w14:paraId="300A8B7A" w14:textId="77777777" w:rsidR="00DB761C" w:rsidRDefault="00DB761C" w:rsidP="0013263E">
            <w:pPr>
              <w:rPr>
                <w:lang w:val="en-US"/>
              </w:rPr>
            </w:pPr>
          </w:p>
          <w:p w14:paraId="0CA70FFF" w14:textId="77777777" w:rsidR="001E0E28" w:rsidRDefault="001E0E28" w:rsidP="0013263E">
            <w:pPr>
              <w:rPr>
                <w:lang w:val="en-US"/>
              </w:rPr>
            </w:pPr>
          </w:p>
        </w:tc>
      </w:tr>
      <w:tr w:rsidR="008F2C39" w14:paraId="54B77EA9" w14:textId="77777777" w:rsidTr="0013263E">
        <w:tc>
          <w:tcPr>
            <w:tcW w:w="4508" w:type="dxa"/>
          </w:tcPr>
          <w:p w14:paraId="59723803" w14:textId="77777777" w:rsidR="008F2C39" w:rsidRPr="003064C5" w:rsidRDefault="008F2C39" w:rsidP="0013263E">
            <w:pPr>
              <w:rPr>
                <w:rFonts w:eastAsia="Times New Roman" w:cs="Arial"/>
                <w:b/>
                <w:bCs/>
                <w:lang w:eastAsia="en-GB"/>
              </w:rPr>
            </w:pPr>
            <w:r w:rsidRPr="003064C5">
              <w:rPr>
                <w:rFonts w:eastAsia="Times New Roman" w:cs="Arial"/>
                <w:b/>
                <w:bCs/>
                <w:lang w:eastAsia="en-GB"/>
              </w:rPr>
              <w:lastRenderedPageBreak/>
              <w:t xml:space="preserve">What do you believe are the main reasons behind the current continuing decline in Catholic pupil numbers in all our Flintshire primary and </w:t>
            </w:r>
            <w:r>
              <w:rPr>
                <w:rFonts w:eastAsia="Times New Roman" w:cs="Arial"/>
                <w:b/>
                <w:bCs/>
                <w:lang w:eastAsia="en-GB"/>
              </w:rPr>
              <w:t>s</w:t>
            </w:r>
            <w:r w:rsidRPr="003064C5">
              <w:rPr>
                <w:rFonts w:eastAsia="Times New Roman" w:cs="Arial"/>
                <w:b/>
                <w:bCs/>
                <w:lang w:eastAsia="en-GB"/>
              </w:rPr>
              <w:t>econdary schools that have led to this proposal?</w:t>
            </w:r>
          </w:p>
          <w:p w14:paraId="0DDBAF6C" w14:textId="77777777" w:rsidR="008F2C39" w:rsidRPr="003064C5" w:rsidRDefault="008F2C39" w:rsidP="0013263E">
            <w:pPr>
              <w:rPr>
                <w:rFonts w:eastAsia="Times New Roman" w:cs="Arial"/>
                <w:b/>
                <w:bCs/>
                <w:lang w:eastAsia="en-GB"/>
              </w:rPr>
            </w:pPr>
          </w:p>
          <w:p w14:paraId="3FE57E07" w14:textId="77777777" w:rsidR="008F2C39" w:rsidRDefault="008F2C39" w:rsidP="0013263E">
            <w:pPr>
              <w:rPr>
                <w:lang w:val="en-US"/>
              </w:rPr>
            </w:pPr>
          </w:p>
        </w:tc>
        <w:tc>
          <w:tcPr>
            <w:tcW w:w="4508" w:type="dxa"/>
          </w:tcPr>
          <w:p w14:paraId="1A3740A3" w14:textId="50EA0065" w:rsidR="008F2C39" w:rsidRPr="001E0E28" w:rsidRDefault="008F2C39" w:rsidP="0013263E">
            <w:pPr>
              <w:rPr>
                <w:rFonts w:eastAsia="Times New Roman" w:cs="Arial"/>
                <w:lang w:eastAsia="en-GB"/>
              </w:rPr>
            </w:pPr>
            <w:r w:rsidRPr="003064C5">
              <w:rPr>
                <w:rFonts w:eastAsia="Times New Roman" w:cs="Arial"/>
                <w:lang w:eastAsia="en-GB"/>
              </w:rPr>
              <w:t xml:space="preserve">The birth rate in Flintshire and across Wales has been steadily decreasing for </w:t>
            </w:r>
            <w:proofErr w:type="gramStart"/>
            <w:r w:rsidRPr="003064C5">
              <w:rPr>
                <w:rFonts w:eastAsia="Times New Roman" w:cs="Arial"/>
                <w:lang w:eastAsia="en-GB"/>
              </w:rPr>
              <w:t>a number of</w:t>
            </w:r>
            <w:proofErr w:type="gramEnd"/>
            <w:r w:rsidRPr="003064C5">
              <w:rPr>
                <w:rFonts w:eastAsia="Times New Roman" w:cs="Arial"/>
                <w:lang w:eastAsia="en-GB"/>
              </w:rPr>
              <w:t xml:space="preserve"> years. This is the case in both maintained and VA schools and closure and amalgamation is also happening across LA schools in Flintshire and across Wales.</w:t>
            </w:r>
          </w:p>
        </w:tc>
      </w:tr>
      <w:tr w:rsidR="00712AFF" w14:paraId="34467941" w14:textId="77777777" w:rsidTr="0013263E">
        <w:tc>
          <w:tcPr>
            <w:tcW w:w="9016" w:type="dxa"/>
            <w:gridSpan w:val="2"/>
          </w:tcPr>
          <w:p w14:paraId="2E8EB870" w14:textId="6F988BC3" w:rsidR="00712AFF" w:rsidRPr="00373D0E" w:rsidRDefault="00712AFF" w:rsidP="0013263E">
            <w:pPr>
              <w:jc w:val="center"/>
              <w:rPr>
                <w:rFonts w:eastAsia="Arial" w:cs="Arial"/>
                <w:b/>
                <w:bCs/>
                <w:szCs w:val="20"/>
                <w:lang w:eastAsia="en-GB"/>
              </w:rPr>
            </w:pPr>
            <w:r w:rsidRPr="001E0E28">
              <w:rPr>
                <w:rFonts w:eastAsia="Arial" w:cs="Arial"/>
                <w:b/>
                <w:bCs/>
                <w:color w:val="FF0000"/>
                <w:szCs w:val="20"/>
                <w:lang w:eastAsia="en-GB"/>
              </w:rPr>
              <w:t>Pupils</w:t>
            </w:r>
            <w:r w:rsidR="000165B8" w:rsidRPr="001E0E28">
              <w:rPr>
                <w:rFonts w:eastAsia="Arial" w:cs="Arial"/>
                <w:b/>
                <w:bCs/>
                <w:color w:val="FF0000"/>
                <w:szCs w:val="20"/>
                <w:lang w:eastAsia="en-GB"/>
              </w:rPr>
              <w:t xml:space="preserve"> and Parents</w:t>
            </w:r>
          </w:p>
        </w:tc>
      </w:tr>
      <w:tr w:rsidR="00325AE7" w14:paraId="2A495C40" w14:textId="77777777" w:rsidTr="0013263E">
        <w:tc>
          <w:tcPr>
            <w:tcW w:w="4508" w:type="dxa"/>
          </w:tcPr>
          <w:p w14:paraId="74CB3FF7" w14:textId="77777777" w:rsidR="00325AE7" w:rsidRPr="003064C5" w:rsidRDefault="00325AE7" w:rsidP="0013263E">
            <w:pPr>
              <w:rPr>
                <w:rFonts w:eastAsia="Times New Roman" w:cs="Arial"/>
                <w:b/>
                <w:bCs/>
                <w:lang w:eastAsia="en-GB"/>
              </w:rPr>
            </w:pPr>
            <w:r w:rsidRPr="003064C5">
              <w:rPr>
                <w:rFonts w:eastAsia="Times New Roman" w:cs="Arial"/>
                <w:b/>
                <w:bCs/>
                <w:lang w:eastAsia="en-GB"/>
              </w:rPr>
              <w:t>How do I know that my primary age child will be safe in a much bigger All Through School?</w:t>
            </w:r>
          </w:p>
          <w:p w14:paraId="3461D480" w14:textId="77777777" w:rsidR="00325AE7" w:rsidRPr="003064C5" w:rsidRDefault="00325AE7" w:rsidP="0013263E">
            <w:pPr>
              <w:rPr>
                <w:rFonts w:eastAsia="Times New Roman" w:cs="Arial"/>
                <w:b/>
                <w:bCs/>
                <w:lang w:eastAsia="en-GB"/>
              </w:rPr>
            </w:pPr>
          </w:p>
          <w:p w14:paraId="28221063" w14:textId="77777777" w:rsidR="00325AE7" w:rsidRDefault="00325AE7" w:rsidP="0013263E">
            <w:pPr>
              <w:rPr>
                <w:lang w:val="en-US"/>
              </w:rPr>
            </w:pPr>
          </w:p>
        </w:tc>
        <w:tc>
          <w:tcPr>
            <w:tcW w:w="4508" w:type="dxa"/>
          </w:tcPr>
          <w:p w14:paraId="32608559" w14:textId="77777777" w:rsidR="00325AE7" w:rsidRDefault="00325AE7" w:rsidP="0013263E">
            <w:pPr>
              <w:rPr>
                <w:rFonts w:eastAsia="Times New Roman" w:cs="Arial"/>
                <w:lang w:eastAsia="en-GB"/>
              </w:rPr>
            </w:pPr>
            <w:r w:rsidRPr="003064C5">
              <w:rPr>
                <w:rFonts w:eastAsia="Times New Roman" w:cs="Arial"/>
                <w:lang w:eastAsia="en-GB"/>
              </w:rPr>
              <w:t>The new school will run in 5 distinctive sections – Wraparound Care, Nursery, Primary, Secondary and Sixth Form. The new school will be designed to ensure that each section can work independently of others and will have separate entrances and exits and different parking and approached to each section. Timetables will ensure that any shared facilities keep the phases separate from one another.</w:t>
            </w:r>
          </w:p>
          <w:p w14:paraId="266FCE48" w14:textId="0896E296" w:rsidR="000165B8" w:rsidRPr="00970CF2" w:rsidRDefault="000165B8" w:rsidP="0013263E">
            <w:pPr>
              <w:rPr>
                <w:rFonts w:eastAsia="Times New Roman" w:cs="Arial"/>
                <w:lang w:eastAsia="en-GB"/>
              </w:rPr>
            </w:pPr>
          </w:p>
        </w:tc>
      </w:tr>
      <w:tr w:rsidR="008F2C39" w14:paraId="339A8258" w14:textId="77777777" w:rsidTr="0013263E">
        <w:tc>
          <w:tcPr>
            <w:tcW w:w="4508" w:type="dxa"/>
          </w:tcPr>
          <w:p w14:paraId="02A72986" w14:textId="77777777" w:rsidR="008F2C39" w:rsidRPr="00696145" w:rsidRDefault="008F2C39" w:rsidP="0013263E">
            <w:pPr>
              <w:rPr>
                <w:b/>
                <w:bCs/>
                <w:lang w:val="en-US"/>
              </w:rPr>
            </w:pPr>
            <w:r w:rsidRPr="00696145">
              <w:rPr>
                <w:b/>
                <w:bCs/>
                <w:lang w:val="en-US"/>
              </w:rPr>
              <w:t>What about children with Additional Learning Needs?</w:t>
            </w:r>
          </w:p>
        </w:tc>
        <w:tc>
          <w:tcPr>
            <w:tcW w:w="4508" w:type="dxa"/>
          </w:tcPr>
          <w:p w14:paraId="61F0B7B8" w14:textId="77777777" w:rsidR="008F2C39" w:rsidRDefault="008F2C39" w:rsidP="0013263E">
            <w:pPr>
              <w:rPr>
                <w:lang w:val="en-US"/>
              </w:rPr>
            </w:pPr>
            <w:r>
              <w:rPr>
                <w:lang w:val="en-US"/>
              </w:rPr>
              <w:t>Provision for ALN will be enhanced under the proposal because each child will be known and cared for throughout their school education on the same site, negating the challenges caused by transition at Year 7.</w:t>
            </w:r>
          </w:p>
          <w:p w14:paraId="6AC4F6F8" w14:textId="77777777" w:rsidR="008F2C39" w:rsidRDefault="008F2C39" w:rsidP="0013263E">
            <w:pPr>
              <w:rPr>
                <w:lang w:val="en-US"/>
              </w:rPr>
            </w:pPr>
            <w:r>
              <w:rPr>
                <w:lang w:val="en-US"/>
              </w:rPr>
              <w:t>Specialist staff will be employed with more training and development opportunities and facilities enhanced in the new All Through School.</w:t>
            </w:r>
          </w:p>
          <w:p w14:paraId="214372DE" w14:textId="77777777" w:rsidR="008F2C39" w:rsidRDefault="008F2C39" w:rsidP="0013263E">
            <w:pPr>
              <w:rPr>
                <w:lang w:val="en-US"/>
              </w:rPr>
            </w:pPr>
          </w:p>
        </w:tc>
      </w:tr>
      <w:tr w:rsidR="00325AE7" w14:paraId="74C07514" w14:textId="77777777" w:rsidTr="0013263E">
        <w:tc>
          <w:tcPr>
            <w:tcW w:w="4508" w:type="dxa"/>
          </w:tcPr>
          <w:p w14:paraId="5B64D0A6" w14:textId="091B7955" w:rsidR="007F01CF" w:rsidRPr="007E281F" w:rsidRDefault="00325AE7" w:rsidP="0013263E">
            <w:pPr>
              <w:ind w:right="20"/>
              <w:jc w:val="both"/>
              <w:rPr>
                <w:rFonts w:eastAsia="Arial" w:cs="Arial"/>
                <w:b/>
                <w:szCs w:val="20"/>
                <w:lang w:eastAsia="en-GB"/>
              </w:rPr>
            </w:pPr>
            <w:r w:rsidRPr="003064C5">
              <w:rPr>
                <w:rFonts w:eastAsia="Arial" w:cs="Arial"/>
                <w:b/>
                <w:szCs w:val="20"/>
                <w:lang w:eastAsia="en-GB"/>
              </w:rPr>
              <w:t>What will the proposal mean for children currently attending the four schools? Will my child be offered a place at the new school?</w:t>
            </w:r>
          </w:p>
        </w:tc>
        <w:tc>
          <w:tcPr>
            <w:tcW w:w="4508" w:type="dxa"/>
          </w:tcPr>
          <w:p w14:paraId="45A5627F" w14:textId="77777777" w:rsidR="00325AE7" w:rsidRDefault="00325AE7" w:rsidP="0013263E">
            <w:pPr>
              <w:rPr>
                <w:lang w:val="en-US"/>
              </w:rPr>
            </w:pPr>
            <w:r w:rsidRPr="003064C5">
              <w:rPr>
                <w:rFonts w:eastAsia="Arial" w:cs="Arial"/>
                <w:szCs w:val="20"/>
                <w:lang w:eastAsia="en-GB"/>
              </w:rPr>
              <w:t>All children attending the four schools at present will be guaranteed a place at the new school</w:t>
            </w:r>
            <w:r>
              <w:rPr>
                <w:rFonts w:eastAsia="Arial" w:cs="Arial"/>
                <w:szCs w:val="20"/>
                <w:lang w:eastAsia="en-GB"/>
              </w:rPr>
              <w:t>.</w:t>
            </w:r>
          </w:p>
        </w:tc>
      </w:tr>
      <w:tr w:rsidR="00DB761C" w14:paraId="6E550285" w14:textId="77777777" w:rsidTr="0013263E">
        <w:tc>
          <w:tcPr>
            <w:tcW w:w="4508" w:type="dxa"/>
          </w:tcPr>
          <w:p w14:paraId="5A330769" w14:textId="77777777" w:rsidR="00DB761C" w:rsidRPr="00696145" w:rsidRDefault="00DB761C" w:rsidP="0013263E">
            <w:pPr>
              <w:rPr>
                <w:b/>
                <w:bCs/>
                <w:lang w:val="en-US"/>
              </w:rPr>
            </w:pPr>
            <w:r w:rsidRPr="00696145">
              <w:rPr>
                <w:b/>
                <w:bCs/>
                <w:lang w:val="en-US"/>
              </w:rPr>
              <w:t>Will there still be a close link with parents</w:t>
            </w:r>
            <w:r>
              <w:rPr>
                <w:b/>
                <w:bCs/>
                <w:lang w:val="en-US"/>
              </w:rPr>
              <w:t>,</w:t>
            </w:r>
            <w:r w:rsidRPr="00696145">
              <w:rPr>
                <w:b/>
                <w:bCs/>
                <w:lang w:val="en-US"/>
              </w:rPr>
              <w:t xml:space="preserve"> staff and children in both the primary element and the secondary element</w:t>
            </w:r>
            <w:r>
              <w:rPr>
                <w:b/>
                <w:bCs/>
                <w:lang w:val="en-US"/>
              </w:rPr>
              <w:t xml:space="preserve"> of the new school</w:t>
            </w:r>
            <w:r w:rsidRPr="00696145">
              <w:rPr>
                <w:b/>
                <w:bCs/>
                <w:lang w:val="en-US"/>
              </w:rPr>
              <w:t>?</w:t>
            </w:r>
          </w:p>
        </w:tc>
        <w:tc>
          <w:tcPr>
            <w:tcW w:w="4508" w:type="dxa"/>
          </w:tcPr>
          <w:p w14:paraId="72B03E5A" w14:textId="103567C9" w:rsidR="000165B8" w:rsidRDefault="00DB761C" w:rsidP="0013263E">
            <w:pPr>
              <w:rPr>
                <w:lang w:val="en-US"/>
              </w:rPr>
            </w:pPr>
            <w:r>
              <w:rPr>
                <w:lang w:val="en-US"/>
              </w:rPr>
              <w:t>Pupils in the primary phase of the new school will have their own classroom teachers for much of the curriculum, although they will have the opportunity for more specialist teachers in subjects such as science, technology and music. Parents will build close relationships with these teachers and support staff but also have better opportunities to get to know staff in the secondary phase thus ensuring a seamless transition at Year 6-Year 7.</w:t>
            </w:r>
          </w:p>
        </w:tc>
      </w:tr>
      <w:tr w:rsidR="008F2C39" w14:paraId="7BE80017" w14:textId="77777777" w:rsidTr="0013263E">
        <w:tc>
          <w:tcPr>
            <w:tcW w:w="4508" w:type="dxa"/>
          </w:tcPr>
          <w:p w14:paraId="43AF941C" w14:textId="77777777" w:rsidR="008F2C39" w:rsidRPr="00696145" w:rsidRDefault="008F2C39" w:rsidP="0013263E">
            <w:pPr>
              <w:rPr>
                <w:b/>
                <w:bCs/>
                <w:lang w:val="en-US"/>
              </w:rPr>
            </w:pPr>
            <w:r w:rsidRPr="00696145">
              <w:rPr>
                <w:b/>
                <w:bCs/>
                <w:lang w:val="en-US"/>
              </w:rPr>
              <w:lastRenderedPageBreak/>
              <w:t>Where can pupils from St Anthony’s go for a Catholic education</w:t>
            </w:r>
            <w:r>
              <w:rPr>
                <w:b/>
                <w:bCs/>
                <w:lang w:val="en-US"/>
              </w:rPr>
              <w:t xml:space="preserve"> when the school closes</w:t>
            </w:r>
            <w:r w:rsidRPr="00696145">
              <w:rPr>
                <w:b/>
                <w:bCs/>
                <w:lang w:val="en-US"/>
              </w:rPr>
              <w:t>?</w:t>
            </w:r>
          </w:p>
        </w:tc>
        <w:tc>
          <w:tcPr>
            <w:tcW w:w="4508" w:type="dxa"/>
          </w:tcPr>
          <w:p w14:paraId="41D1D854" w14:textId="77777777" w:rsidR="008F2C39" w:rsidRDefault="008F2C39" w:rsidP="0013263E">
            <w:pPr>
              <w:rPr>
                <w:lang w:val="en-US"/>
              </w:rPr>
            </w:pPr>
            <w:r>
              <w:rPr>
                <w:lang w:val="en-US"/>
              </w:rPr>
              <w:t>Pupils will be offered places at the nearest Welsh Catholic school – Venerable Edward Morgan, Shotton however take up of this offer remains parental choice.</w:t>
            </w:r>
          </w:p>
          <w:p w14:paraId="2A64E668" w14:textId="77777777" w:rsidR="008F2C39" w:rsidRDefault="008F2C39" w:rsidP="0013263E">
            <w:pPr>
              <w:rPr>
                <w:lang w:val="en-US"/>
              </w:rPr>
            </w:pPr>
          </w:p>
        </w:tc>
      </w:tr>
      <w:tr w:rsidR="007F01CF" w14:paraId="14333951" w14:textId="77777777" w:rsidTr="0013263E">
        <w:tc>
          <w:tcPr>
            <w:tcW w:w="4508" w:type="dxa"/>
          </w:tcPr>
          <w:p w14:paraId="51B195DF" w14:textId="77777777" w:rsidR="007F01CF" w:rsidRPr="003064C5" w:rsidRDefault="007F01CF" w:rsidP="0013263E">
            <w:pPr>
              <w:rPr>
                <w:rFonts w:eastAsia="Times New Roman" w:cs="Arial"/>
                <w:b/>
                <w:bCs/>
                <w:lang w:eastAsia="en-GB"/>
              </w:rPr>
            </w:pPr>
            <w:r w:rsidRPr="003064C5">
              <w:rPr>
                <w:rFonts w:eastAsia="Times New Roman" w:cs="Arial"/>
                <w:b/>
                <w:bCs/>
                <w:lang w:eastAsia="en-GB"/>
              </w:rPr>
              <w:t>How do we ensure that primary children from St Winefride</w:t>
            </w:r>
            <w:r>
              <w:rPr>
                <w:rFonts w:eastAsia="Times New Roman" w:cs="Arial"/>
                <w:b/>
                <w:bCs/>
                <w:lang w:eastAsia="en-GB"/>
              </w:rPr>
              <w:t>’</w:t>
            </w:r>
            <w:r w:rsidRPr="003064C5">
              <w:rPr>
                <w:rFonts w:eastAsia="Times New Roman" w:cs="Arial"/>
                <w:b/>
                <w:bCs/>
                <w:lang w:eastAsia="en-GB"/>
              </w:rPr>
              <w:t>s and Venerable Edward Morgan are not disadvantaged when transitioning to Y7 in the new All Through School vs their peer group who are already there?     </w:t>
            </w:r>
          </w:p>
          <w:p w14:paraId="24CF761D" w14:textId="77777777" w:rsidR="007F01CF" w:rsidRDefault="007F01CF" w:rsidP="0013263E">
            <w:pPr>
              <w:rPr>
                <w:lang w:val="en-US"/>
              </w:rPr>
            </w:pPr>
          </w:p>
        </w:tc>
        <w:tc>
          <w:tcPr>
            <w:tcW w:w="4508" w:type="dxa"/>
          </w:tcPr>
          <w:p w14:paraId="45F2F1CE" w14:textId="77777777" w:rsidR="007F01CF" w:rsidRPr="00970CF2" w:rsidRDefault="007F01CF" w:rsidP="0013263E">
            <w:pPr>
              <w:rPr>
                <w:rFonts w:eastAsia="Times New Roman" w:cs="Arial"/>
                <w:lang w:eastAsia="en-GB"/>
              </w:rPr>
            </w:pPr>
            <w:r w:rsidRPr="003064C5">
              <w:rPr>
                <w:rFonts w:eastAsia="Times New Roman" w:cs="Arial"/>
                <w:lang w:eastAsia="en-GB"/>
              </w:rPr>
              <w:t>It is envisaged the pupils from St Winefrides and Venerable Edward Morgan will have many opportunities to work with staff and pupils in the All Through School and make occasional use of the facilities throughout their time in primary school. A comprehensive early transition process will be in place for any pupil joining the new school at Year 7 that has been at an</w:t>
            </w:r>
            <w:r>
              <w:rPr>
                <w:rFonts w:eastAsia="Times New Roman" w:cs="Arial"/>
                <w:lang w:eastAsia="en-GB"/>
              </w:rPr>
              <w:t>o</w:t>
            </w:r>
            <w:r w:rsidRPr="003064C5">
              <w:rPr>
                <w:rFonts w:eastAsia="Times New Roman" w:cs="Arial"/>
                <w:lang w:eastAsia="en-GB"/>
              </w:rPr>
              <w:t>ther school for their primary education.</w:t>
            </w:r>
          </w:p>
        </w:tc>
      </w:tr>
      <w:tr w:rsidR="006C6B43" w14:paraId="55BFF4C9" w14:textId="77777777" w:rsidTr="0013263E">
        <w:tc>
          <w:tcPr>
            <w:tcW w:w="4508" w:type="dxa"/>
          </w:tcPr>
          <w:p w14:paraId="09B60D0C" w14:textId="77777777" w:rsidR="006C6B43" w:rsidRPr="003064C5" w:rsidRDefault="006C6B43" w:rsidP="0013263E">
            <w:pPr>
              <w:rPr>
                <w:rFonts w:eastAsia="Times New Roman" w:cs="Arial"/>
                <w:b/>
                <w:bCs/>
                <w:lang w:eastAsia="en-GB"/>
              </w:rPr>
            </w:pPr>
            <w:r w:rsidRPr="003064C5">
              <w:rPr>
                <w:rFonts w:eastAsia="Times New Roman" w:cs="Arial"/>
                <w:b/>
                <w:bCs/>
                <w:lang w:eastAsia="en-GB"/>
              </w:rPr>
              <w:t>If I decide not to allow my child to transfer from primary to secondary sections of the school, can I transfer to another school?</w:t>
            </w:r>
          </w:p>
          <w:p w14:paraId="281F4786" w14:textId="77777777" w:rsidR="006C6B43" w:rsidRPr="003064C5" w:rsidRDefault="006C6B43" w:rsidP="0013263E">
            <w:pPr>
              <w:rPr>
                <w:rFonts w:eastAsia="Times New Roman" w:cs="Arial"/>
                <w:b/>
                <w:bCs/>
                <w:lang w:eastAsia="en-GB"/>
              </w:rPr>
            </w:pPr>
          </w:p>
          <w:p w14:paraId="5307A211" w14:textId="77777777" w:rsidR="006C6B43" w:rsidRDefault="006C6B43" w:rsidP="0013263E">
            <w:pPr>
              <w:rPr>
                <w:lang w:val="en-US"/>
              </w:rPr>
            </w:pPr>
          </w:p>
        </w:tc>
        <w:tc>
          <w:tcPr>
            <w:tcW w:w="4508" w:type="dxa"/>
          </w:tcPr>
          <w:p w14:paraId="66E13D77" w14:textId="77777777" w:rsidR="006C6B43" w:rsidRPr="003064C5" w:rsidRDefault="006C6B43" w:rsidP="0013263E">
            <w:pPr>
              <w:rPr>
                <w:rFonts w:eastAsia="Times New Roman" w:cs="Arial"/>
                <w:lang w:eastAsia="en-GB"/>
              </w:rPr>
            </w:pPr>
            <w:r w:rsidRPr="003064C5">
              <w:rPr>
                <w:rFonts w:eastAsia="Times New Roman" w:cs="Arial"/>
                <w:lang w:eastAsia="en-GB"/>
              </w:rPr>
              <w:t>Yes. Parents still retain the right to choose a different school at the secondary phase should they so wish.</w:t>
            </w:r>
          </w:p>
          <w:p w14:paraId="69FFEF85" w14:textId="77777777" w:rsidR="006C6B43" w:rsidRDefault="006C6B43" w:rsidP="0013263E">
            <w:pPr>
              <w:rPr>
                <w:rFonts w:eastAsia="Times New Roman" w:cs="Arial"/>
                <w:lang w:eastAsia="en-GB"/>
              </w:rPr>
            </w:pPr>
            <w:r w:rsidRPr="003064C5">
              <w:rPr>
                <w:rFonts w:eastAsia="Times New Roman" w:cs="Arial"/>
                <w:lang w:eastAsia="en-GB"/>
              </w:rPr>
              <w:t>Another advantage of an All Through School means that transition from primary phase to secondary phase can be much smoother than children needing to go to a new school at the age of 11.</w:t>
            </w:r>
          </w:p>
          <w:p w14:paraId="1A94B3BC" w14:textId="77777777" w:rsidR="006C6B43" w:rsidRPr="00970CF2" w:rsidRDefault="006C6B43" w:rsidP="0013263E">
            <w:pPr>
              <w:rPr>
                <w:rFonts w:eastAsia="Times New Roman" w:cs="Arial"/>
                <w:lang w:eastAsia="en-GB"/>
              </w:rPr>
            </w:pPr>
          </w:p>
        </w:tc>
      </w:tr>
      <w:tr w:rsidR="007F01CF" w14:paraId="5E86F60F" w14:textId="77777777" w:rsidTr="0013263E">
        <w:tc>
          <w:tcPr>
            <w:tcW w:w="4508" w:type="dxa"/>
          </w:tcPr>
          <w:p w14:paraId="4DD4CB82" w14:textId="77777777" w:rsidR="007F01CF" w:rsidRPr="00056001" w:rsidRDefault="007F01CF" w:rsidP="0013263E">
            <w:pPr>
              <w:rPr>
                <w:b/>
                <w:bCs/>
              </w:rPr>
            </w:pPr>
            <w:r w:rsidRPr="00056001">
              <w:rPr>
                <w:b/>
                <w:bCs/>
              </w:rPr>
              <w:t>Will the FCC transport policy remain the same? </w:t>
            </w:r>
          </w:p>
          <w:p w14:paraId="7790138A" w14:textId="77777777" w:rsidR="007F01CF" w:rsidRDefault="007F01CF" w:rsidP="0013263E">
            <w:pPr>
              <w:rPr>
                <w:lang w:val="en-US"/>
              </w:rPr>
            </w:pPr>
          </w:p>
        </w:tc>
        <w:tc>
          <w:tcPr>
            <w:tcW w:w="4508" w:type="dxa"/>
          </w:tcPr>
          <w:p w14:paraId="6D4A82C0" w14:textId="77777777" w:rsidR="007F01CF" w:rsidRDefault="007F01CF" w:rsidP="0013263E">
            <w:pPr>
              <w:rPr>
                <w:lang w:val="en-US"/>
              </w:rPr>
            </w:pPr>
            <w:r>
              <w:rPr>
                <w:lang w:val="en-US"/>
              </w:rPr>
              <w:t>Yes. At present, there are no plans to change the transport policy in Flintshire</w:t>
            </w:r>
          </w:p>
        </w:tc>
      </w:tr>
      <w:tr w:rsidR="00BE2997" w14:paraId="44D0510E" w14:textId="77777777" w:rsidTr="00AA1A1C">
        <w:tc>
          <w:tcPr>
            <w:tcW w:w="9016" w:type="dxa"/>
            <w:gridSpan w:val="2"/>
          </w:tcPr>
          <w:p w14:paraId="5634DB5D" w14:textId="4BFDF4CD" w:rsidR="00BE2997" w:rsidRPr="00BE2997" w:rsidRDefault="00BE2997" w:rsidP="00BE2997">
            <w:pPr>
              <w:spacing w:line="0" w:lineRule="atLeast"/>
              <w:jc w:val="center"/>
              <w:rPr>
                <w:rFonts w:eastAsia="Arial" w:cs="Arial"/>
                <w:b/>
                <w:bCs/>
                <w:szCs w:val="20"/>
                <w:lang w:eastAsia="en-GB"/>
              </w:rPr>
            </w:pPr>
            <w:r w:rsidRPr="001E0E28">
              <w:rPr>
                <w:rFonts w:eastAsia="Arial" w:cs="Arial"/>
                <w:b/>
                <w:bCs/>
                <w:color w:val="FF0000"/>
                <w:szCs w:val="20"/>
                <w:lang w:eastAsia="en-GB"/>
              </w:rPr>
              <w:t>Leadership and Governance</w:t>
            </w:r>
          </w:p>
        </w:tc>
      </w:tr>
      <w:tr w:rsidR="00616F8F" w14:paraId="3E8C080E" w14:textId="77777777" w:rsidTr="00616F8F">
        <w:tc>
          <w:tcPr>
            <w:tcW w:w="4508" w:type="dxa"/>
          </w:tcPr>
          <w:p w14:paraId="0AAEFF9C" w14:textId="77777777" w:rsidR="00C81092" w:rsidRPr="003064C5" w:rsidRDefault="00C81092" w:rsidP="00C81092">
            <w:pPr>
              <w:spacing w:line="0" w:lineRule="atLeast"/>
              <w:rPr>
                <w:rFonts w:eastAsia="Arial" w:cs="Arial"/>
                <w:b/>
                <w:szCs w:val="20"/>
                <w:lang w:eastAsia="en-GB"/>
              </w:rPr>
            </w:pPr>
            <w:r w:rsidRPr="003064C5">
              <w:rPr>
                <w:rFonts w:eastAsia="Arial" w:cs="Arial"/>
                <w:b/>
                <w:szCs w:val="20"/>
                <w:lang w:eastAsia="en-GB"/>
              </w:rPr>
              <w:t>Who will be the governors of the new school?</w:t>
            </w:r>
          </w:p>
          <w:p w14:paraId="7CC9A21E" w14:textId="77777777" w:rsidR="00616F8F" w:rsidRDefault="00616F8F">
            <w:pPr>
              <w:rPr>
                <w:lang w:val="en-US"/>
              </w:rPr>
            </w:pPr>
          </w:p>
        </w:tc>
        <w:tc>
          <w:tcPr>
            <w:tcW w:w="4508" w:type="dxa"/>
          </w:tcPr>
          <w:p w14:paraId="0E808A4E" w14:textId="77777777" w:rsidR="00B9208A" w:rsidRPr="003064C5" w:rsidRDefault="00B9208A" w:rsidP="00B9208A">
            <w:pPr>
              <w:spacing w:line="0" w:lineRule="atLeast"/>
              <w:jc w:val="both"/>
              <w:rPr>
                <w:rFonts w:eastAsia="Arial" w:cs="Arial"/>
                <w:szCs w:val="20"/>
                <w:lang w:eastAsia="en-GB"/>
              </w:rPr>
            </w:pPr>
            <w:r w:rsidRPr="003064C5">
              <w:rPr>
                <w:rFonts w:eastAsia="Arial" w:cs="Arial"/>
                <w:szCs w:val="20"/>
                <w:lang w:eastAsia="en-GB"/>
              </w:rPr>
              <w:t>A temporary governing body will be established should the proposal go ahead. A new governing body will be established when the school opens.</w:t>
            </w:r>
          </w:p>
          <w:p w14:paraId="5E5D5B7F" w14:textId="77777777" w:rsidR="00616F8F" w:rsidRDefault="00616F8F">
            <w:pPr>
              <w:rPr>
                <w:lang w:val="en-US"/>
              </w:rPr>
            </w:pPr>
          </w:p>
        </w:tc>
      </w:tr>
      <w:tr w:rsidR="00616F8F" w14:paraId="310ABEF0" w14:textId="77777777" w:rsidTr="00616F8F">
        <w:tc>
          <w:tcPr>
            <w:tcW w:w="4508" w:type="dxa"/>
          </w:tcPr>
          <w:p w14:paraId="0165B2AB" w14:textId="77777777" w:rsidR="006769DB" w:rsidRPr="003064C5" w:rsidRDefault="006769DB" w:rsidP="006769DB">
            <w:pPr>
              <w:spacing w:line="0" w:lineRule="atLeast"/>
              <w:rPr>
                <w:rFonts w:eastAsia="Arial" w:cs="Arial"/>
                <w:b/>
                <w:szCs w:val="20"/>
                <w:lang w:eastAsia="en-GB"/>
              </w:rPr>
            </w:pPr>
            <w:r w:rsidRPr="003064C5">
              <w:rPr>
                <w:rFonts w:eastAsia="Arial" w:cs="Arial"/>
                <w:b/>
                <w:szCs w:val="20"/>
                <w:lang w:eastAsia="en-GB"/>
              </w:rPr>
              <w:t>Who will be the Headteacher of the new school?</w:t>
            </w:r>
          </w:p>
          <w:p w14:paraId="1D1DD0AA" w14:textId="77777777" w:rsidR="00616F8F" w:rsidRDefault="00616F8F" w:rsidP="00042879">
            <w:pPr>
              <w:spacing w:line="237" w:lineRule="auto"/>
              <w:jc w:val="both"/>
              <w:rPr>
                <w:lang w:val="en-US"/>
              </w:rPr>
            </w:pPr>
          </w:p>
        </w:tc>
        <w:tc>
          <w:tcPr>
            <w:tcW w:w="4508" w:type="dxa"/>
          </w:tcPr>
          <w:p w14:paraId="7FCF02CA" w14:textId="5C605EFF" w:rsidR="00042879" w:rsidRPr="003064C5" w:rsidRDefault="00042879" w:rsidP="00042879">
            <w:pPr>
              <w:spacing w:line="237" w:lineRule="auto"/>
              <w:jc w:val="both"/>
              <w:rPr>
                <w:rFonts w:eastAsia="Arial" w:cs="Arial"/>
                <w:szCs w:val="20"/>
                <w:lang w:eastAsia="en-GB"/>
              </w:rPr>
            </w:pPr>
            <w:r w:rsidRPr="003064C5">
              <w:rPr>
                <w:rFonts w:eastAsia="Arial" w:cs="Arial"/>
                <w:szCs w:val="20"/>
                <w:lang w:eastAsia="en-GB"/>
              </w:rPr>
              <w:t>The temporary governing body will work with the Diocese and local authority to appoint the Headteacher of the new school. The aim is for the Headteacher to be appointed at least 2 years before the new school opens on site.</w:t>
            </w:r>
            <w:r w:rsidR="00BB338A">
              <w:rPr>
                <w:rFonts w:eastAsia="Arial" w:cs="Arial"/>
                <w:szCs w:val="20"/>
                <w:lang w:eastAsia="en-GB"/>
              </w:rPr>
              <w:t xml:space="preserve"> </w:t>
            </w:r>
          </w:p>
          <w:p w14:paraId="1BDAB97D" w14:textId="77777777" w:rsidR="00616F8F" w:rsidRDefault="00616F8F">
            <w:pPr>
              <w:rPr>
                <w:lang w:val="en-US"/>
              </w:rPr>
            </w:pPr>
          </w:p>
        </w:tc>
      </w:tr>
      <w:tr w:rsidR="00BB338A" w14:paraId="457E89BE" w14:textId="77777777" w:rsidTr="00616F8F">
        <w:tc>
          <w:tcPr>
            <w:tcW w:w="4508" w:type="dxa"/>
          </w:tcPr>
          <w:p w14:paraId="261D0FC3" w14:textId="3CC855F3" w:rsidR="00BB338A" w:rsidRPr="003064C5" w:rsidRDefault="00BE2997" w:rsidP="006769DB">
            <w:pPr>
              <w:spacing w:line="0" w:lineRule="atLeast"/>
              <w:rPr>
                <w:rFonts w:eastAsia="Arial" w:cs="Arial"/>
                <w:b/>
                <w:szCs w:val="20"/>
                <w:lang w:eastAsia="en-GB"/>
              </w:rPr>
            </w:pPr>
            <w:r>
              <w:rPr>
                <w:rFonts w:eastAsia="Arial" w:cs="Arial"/>
                <w:b/>
                <w:szCs w:val="20"/>
                <w:lang w:eastAsia="en-GB"/>
              </w:rPr>
              <w:t xml:space="preserve">How </w:t>
            </w:r>
            <w:r w:rsidR="00373D0E">
              <w:rPr>
                <w:rFonts w:eastAsia="Arial" w:cs="Arial"/>
                <w:b/>
                <w:szCs w:val="20"/>
                <w:lang w:eastAsia="en-GB"/>
              </w:rPr>
              <w:t>will early planning help the school to be successful?</w:t>
            </w:r>
          </w:p>
        </w:tc>
        <w:tc>
          <w:tcPr>
            <w:tcW w:w="4508" w:type="dxa"/>
          </w:tcPr>
          <w:p w14:paraId="5991C1A2" w14:textId="77777777" w:rsidR="00BB338A" w:rsidRDefault="00BB338A" w:rsidP="003728B0">
            <w:pPr>
              <w:spacing w:line="237" w:lineRule="auto"/>
              <w:rPr>
                <w:rFonts w:eastAsia="Arial" w:cs="Arial"/>
                <w:szCs w:val="20"/>
                <w:lang w:eastAsia="en-GB"/>
              </w:rPr>
            </w:pPr>
            <w:r>
              <w:rPr>
                <w:rFonts w:eastAsia="Arial" w:cs="Arial"/>
                <w:szCs w:val="20"/>
                <w:lang w:eastAsia="en-GB"/>
              </w:rPr>
              <w:t>Establishing</w:t>
            </w:r>
            <w:r w:rsidR="007110E1">
              <w:rPr>
                <w:rFonts w:eastAsia="Arial" w:cs="Arial"/>
                <w:szCs w:val="20"/>
                <w:lang w:eastAsia="en-GB"/>
              </w:rPr>
              <w:t xml:space="preserve"> </w:t>
            </w:r>
            <w:r>
              <w:rPr>
                <w:rFonts w:eastAsia="Arial" w:cs="Arial"/>
                <w:szCs w:val="20"/>
                <w:lang w:eastAsia="en-GB"/>
              </w:rPr>
              <w:t>the new school governance and leadership two years in advance of the opening pf the school is essential to ensure that</w:t>
            </w:r>
            <w:r w:rsidR="003728B0">
              <w:rPr>
                <w:rFonts w:eastAsia="Arial" w:cs="Arial"/>
                <w:szCs w:val="20"/>
                <w:lang w:eastAsia="en-GB"/>
              </w:rPr>
              <w:t xml:space="preserve"> the planning of</w:t>
            </w:r>
            <w:r>
              <w:rPr>
                <w:rFonts w:eastAsia="Arial" w:cs="Arial"/>
                <w:szCs w:val="20"/>
                <w:lang w:eastAsia="en-GB"/>
              </w:rPr>
              <w:t xml:space="preserve"> all policies, practices</w:t>
            </w:r>
            <w:r w:rsidR="003728B0">
              <w:rPr>
                <w:rFonts w:eastAsia="Arial" w:cs="Arial"/>
                <w:szCs w:val="20"/>
                <w:lang w:eastAsia="en-GB"/>
              </w:rPr>
              <w:t>, staffing, infrastructure</w:t>
            </w:r>
            <w:r w:rsidR="007110E1">
              <w:rPr>
                <w:rFonts w:eastAsia="Arial" w:cs="Arial"/>
                <w:szCs w:val="20"/>
                <w:lang w:eastAsia="en-GB"/>
              </w:rPr>
              <w:t xml:space="preserve"> and </w:t>
            </w:r>
            <w:r w:rsidR="007110E1">
              <w:rPr>
                <w:rFonts w:eastAsia="Arial" w:cs="Arial"/>
                <w:szCs w:val="20"/>
                <w:lang w:eastAsia="en-GB"/>
              </w:rPr>
              <w:lastRenderedPageBreak/>
              <w:t xml:space="preserve">management structures </w:t>
            </w:r>
            <w:proofErr w:type="gramStart"/>
            <w:r w:rsidR="007110E1">
              <w:rPr>
                <w:rFonts w:eastAsia="Arial" w:cs="Arial"/>
                <w:szCs w:val="20"/>
                <w:lang w:eastAsia="en-GB"/>
              </w:rPr>
              <w:t>are</w:t>
            </w:r>
            <w:proofErr w:type="gramEnd"/>
            <w:r w:rsidR="007110E1">
              <w:rPr>
                <w:rFonts w:eastAsia="Arial" w:cs="Arial"/>
                <w:szCs w:val="20"/>
                <w:lang w:eastAsia="en-GB"/>
              </w:rPr>
              <w:t xml:space="preserve"> in place to plan for the success of the school. This also allows for communication with all partners</w:t>
            </w:r>
            <w:r w:rsidR="003728B0">
              <w:rPr>
                <w:rFonts w:eastAsia="Arial" w:cs="Arial"/>
                <w:szCs w:val="20"/>
                <w:lang w:eastAsia="en-GB"/>
              </w:rPr>
              <w:t xml:space="preserve"> throughout period to ensure that introductory procedures go smoothly as the new school opens.</w:t>
            </w:r>
          </w:p>
          <w:p w14:paraId="19EFBE82" w14:textId="77777777" w:rsidR="00F552A6" w:rsidRDefault="00F552A6" w:rsidP="003728B0">
            <w:pPr>
              <w:spacing w:line="237" w:lineRule="auto"/>
              <w:rPr>
                <w:rFonts w:eastAsia="Arial" w:cs="Arial"/>
                <w:szCs w:val="20"/>
                <w:lang w:eastAsia="en-GB"/>
              </w:rPr>
            </w:pPr>
          </w:p>
          <w:p w14:paraId="43F267A2" w14:textId="3CCE0F85" w:rsidR="003737B3" w:rsidRPr="003064C5" w:rsidRDefault="003737B3" w:rsidP="003728B0">
            <w:pPr>
              <w:spacing w:line="237" w:lineRule="auto"/>
              <w:rPr>
                <w:rFonts w:eastAsia="Arial" w:cs="Arial"/>
                <w:szCs w:val="20"/>
                <w:lang w:eastAsia="en-GB"/>
              </w:rPr>
            </w:pPr>
          </w:p>
        </w:tc>
      </w:tr>
      <w:tr w:rsidR="00373D0E" w14:paraId="46174BE5" w14:textId="77777777" w:rsidTr="00A117CE">
        <w:tc>
          <w:tcPr>
            <w:tcW w:w="9016" w:type="dxa"/>
            <w:gridSpan w:val="2"/>
          </w:tcPr>
          <w:p w14:paraId="2276E40B" w14:textId="5F3AA0F1" w:rsidR="00373D0E" w:rsidRPr="00373D0E" w:rsidRDefault="00373D0E" w:rsidP="00373D0E">
            <w:pPr>
              <w:spacing w:line="237" w:lineRule="auto"/>
              <w:ind w:right="20"/>
              <w:jc w:val="center"/>
              <w:rPr>
                <w:rFonts w:eastAsia="Arial" w:cs="Arial"/>
                <w:b/>
                <w:bCs/>
                <w:szCs w:val="20"/>
                <w:lang w:eastAsia="en-GB"/>
              </w:rPr>
            </w:pPr>
            <w:r w:rsidRPr="001E0E28">
              <w:rPr>
                <w:rFonts w:eastAsia="Arial" w:cs="Arial"/>
                <w:b/>
                <w:bCs/>
                <w:color w:val="FF0000"/>
                <w:szCs w:val="20"/>
                <w:lang w:eastAsia="en-GB"/>
              </w:rPr>
              <w:lastRenderedPageBreak/>
              <w:t>Staff</w:t>
            </w:r>
          </w:p>
        </w:tc>
      </w:tr>
      <w:tr w:rsidR="00616F8F" w14:paraId="7A21E03B" w14:textId="77777777" w:rsidTr="00616F8F">
        <w:tc>
          <w:tcPr>
            <w:tcW w:w="4508" w:type="dxa"/>
          </w:tcPr>
          <w:p w14:paraId="09920DBC" w14:textId="77777777" w:rsidR="000570D1" w:rsidRPr="003064C5" w:rsidRDefault="000570D1" w:rsidP="000570D1">
            <w:pPr>
              <w:spacing w:line="0" w:lineRule="atLeast"/>
              <w:rPr>
                <w:rFonts w:eastAsia="Arial" w:cs="Arial"/>
                <w:b/>
                <w:szCs w:val="20"/>
                <w:lang w:eastAsia="en-GB"/>
              </w:rPr>
            </w:pPr>
            <w:r w:rsidRPr="003064C5">
              <w:rPr>
                <w:rFonts w:eastAsia="Arial" w:cs="Arial"/>
                <w:b/>
                <w:szCs w:val="20"/>
                <w:lang w:eastAsia="en-GB"/>
              </w:rPr>
              <w:t>What will happen with the staff?</w:t>
            </w:r>
          </w:p>
          <w:p w14:paraId="43259D91" w14:textId="77777777" w:rsidR="000570D1" w:rsidRPr="003064C5" w:rsidRDefault="000570D1" w:rsidP="000570D1">
            <w:pPr>
              <w:spacing w:line="237" w:lineRule="auto"/>
              <w:ind w:right="20"/>
              <w:jc w:val="both"/>
              <w:rPr>
                <w:rFonts w:eastAsia="Arial" w:cs="Arial"/>
                <w:szCs w:val="20"/>
                <w:lang w:eastAsia="en-GB"/>
              </w:rPr>
            </w:pPr>
          </w:p>
          <w:p w14:paraId="044BBE74" w14:textId="77777777" w:rsidR="00616F8F" w:rsidRDefault="00616F8F" w:rsidP="00042879">
            <w:pPr>
              <w:spacing w:line="237" w:lineRule="auto"/>
              <w:ind w:right="20"/>
              <w:jc w:val="both"/>
              <w:rPr>
                <w:lang w:val="en-US"/>
              </w:rPr>
            </w:pPr>
          </w:p>
        </w:tc>
        <w:tc>
          <w:tcPr>
            <w:tcW w:w="4508" w:type="dxa"/>
          </w:tcPr>
          <w:p w14:paraId="64FAC28E" w14:textId="69ED23C9" w:rsidR="00042879" w:rsidRDefault="00042879" w:rsidP="00042879">
            <w:pPr>
              <w:spacing w:line="237" w:lineRule="auto"/>
              <w:ind w:right="20"/>
              <w:jc w:val="both"/>
              <w:rPr>
                <w:rFonts w:eastAsia="Arial" w:cs="Arial"/>
                <w:szCs w:val="20"/>
                <w:lang w:eastAsia="en-GB"/>
              </w:rPr>
            </w:pPr>
            <w:r w:rsidRPr="003064C5">
              <w:rPr>
                <w:rFonts w:eastAsia="Arial" w:cs="Arial"/>
                <w:szCs w:val="20"/>
                <w:lang w:eastAsia="en-GB"/>
              </w:rPr>
              <w:t>It is anticipated that where possible, the staff of the schools would be incorporated into the new school. Details of the staffing structure would be decided upon by the Headteacher and Governing Body of the new school. Staff</w:t>
            </w:r>
            <w:r w:rsidR="00E308AD">
              <w:rPr>
                <w:rFonts w:eastAsia="Arial" w:cs="Arial"/>
                <w:szCs w:val="20"/>
                <w:lang w:eastAsia="en-GB"/>
              </w:rPr>
              <w:t xml:space="preserve"> </w:t>
            </w:r>
            <w:r w:rsidRPr="003064C5">
              <w:rPr>
                <w:rFonts w:eastAsia="Arial" w:cs="Arial"/>
                <w:szCs w:val="20"/>
                <w:lang w:eastAsia="en-GB"/>
              </w:rPr>
              <w:t>and unions will work closely with the local authority HR and the head of the new school and the temporary governing body throughout this process.</w:t>
            </w:r>
          </w:p>
          <w:p w14:paraId="081743D9" w14:textId="77777777" w:rsidR="00496A38" w:rsidRDefault="00496A38" w:rsidP="00042879">
            <w:pPr>
              <w:spacing w:line="237" w:lineRule="auto"/>
              <w:ind w:right="20"/>
              <w:jc w:val="both"/>
              <w:rPr>
                <w:rFonts w:eastAsia="Arial" w:cs="Arial"/>
                <w:szCs w:val="20"/>
                <w:lang w:eastAsia="en-GB"/>
              </w:rPr>
            </w:pPr>
          </w:p>
          <w:p w14:paraId="147A92AA" w14:textId="780B2315" w:rsidR="00696145" w:rsidRDefault="00237786" w:rsidP="003737B3">
            <w:pPr>
              <w:spacing w:line="237" w:lineRule="auto"/>
              <w:ind w:right="20"/>
              <w:rPr>
                <w:rFonts w:eastAsia="Arial" w:cs="Arial"/>
                <w:szCs w:val="20"/>
                <w:lang w:eastAsia="en-GB"/>
              </w:rPr>
            </w:pPr>
            <w:proofErr w:type="gramStart"/>
            <w:r>
              <w:rPr>
                <w:rFonts w:eastAsia="Arial" w:cs="Arial"/>
                <w:szCs w:val="20"/>
                <w:lang w:eastAsia="en-GB"/>
              </w:rPr>
              <w:t>The majority</w:t>
            </w:r>
            <w:r w:rsidR="00696145">
              <w:rPr>
                <w:rFonts w:eastAsia="Arial" w:cs="Arial"/>
                <w:szCs w:val="20"/>
                <w:lang w:eastAsia="en-GB"/>
              </w:rPr>
              <w:t xml:space="preserve"> of</w:t>
            </w:r>
            <w:proofErr w:type="gramEnd"/>
            <w:r w:rsidR="00696145">
              <w:rPr>
                <w:rFonts w:eastAsia="Arial" w:cs="Arial"/>
                <w:szCs w:val="20"/>
                <w:lang w:eastAsia="en-GB"/>
              </w:rPr>
              <w:t xml:space="preserve"> the </w:t>
            </w:r>
            <w:r w:rsidR="00AA5D94">
              <w:rPr>
                <w:rFonts w:eastAsia="Arial" w:cs="Arial"/>
                <w:szCs w:val="20"/>
                <w:lang w:eastAsia="en-GB"/>
              </w:rPr>
              <w:t>positions</w:t>
            </w:r>
            <w:r w:rsidR="00696145">
              <w:rPr>
                <w:rFonts w:eastAsia="Arial" w:cs="Arial"/>
                <w:szCs w:val="20"/>
                <w:lang w:eastAsia="en-GB"/>
              </w:rPr>
              <w:t xml:space="preserve"> will be ring fenced for staff of the current 4 schools.</w:t>
            </w:r>
            <w:r w:rsidR="00496A38">
              <w:rPr>
                <w:rFonts w:eastAsia="Arial" w:cs="Arial"/>
                <w:szCs w:val="20"/>
                <w:lang w:eastAsia="en-GB"/>
              </w:rPr>
              <w:t xml:space="preserve"> This will mean that for many roles, there will be no need for staff to reapply for the</w:t>
            </w:r>
            <w:r w:rsidR="00D411CC">
              <w:rPr>
                <w:rFonts w:eastAsia="Arial" w:cs="Arial"/>
                <w:szCs w:val="20"/>
                <w:lang w:eastAsia="en-GB"/>
              </w:rPr>
              <w:t>ir jobs. Others may find that there are opportunities to apply for promotions</w:t>
            </w:r>
            <w:r w:rsidR="00357F28">
              <w:rPr>
                <w:rFonts w:eastAsia="Arial" w:cs="Arial"/>
                <w:szCs w:val="20"/>
                <w:lang w:eastAsia="en-GB"/>
              </w:rPr>
              <w:t>.</w:t>
            </w:r>
          </w:p>
          <w:p w14:paraId="3CAEEB8F" w14:textId="7F425D77" w:rsidR="009E4BB2" w:rsidRDefault="006B196F" w:rsidP="003737B3">
            <w:pPr>
              <w:spacing w:line="237" w:lineRule="auto"/>
              <w:ind w:right="20"/>
              <w:rPr>
                <w:rFonts w:eastAsia="Arial" w:cs="Arial"/>
                <w:szCs w:val="20"/>
                <w:lang w:eastAsia="en-GB"/>
              </w:rPr>
            </w:pPr>
            <w:r>
              <w:rPr>
                <w:rFonts w:eastAsia="Arial" w:cs="Arial"/>
                <w:szCs w:val="20"/>
                <w:lang w:eastAsia="en-GB"/>
              </w:rPr>
              <w:t>Should there be overstaffing</w:t>
            </w:r>
            <w:r w:rsidR="00E04ED2">
              <w:rPr>
                <w:rFonts w:eastAsia="Arial" w:cs="Arial"/>
                <w:szCs w:val="20"/>
                <w:lang w:eastAsia="en-GB"/>
              </w:rPr>
              <w:t>, s</w:t>
            </w:r>
            <w:r w:rsidR="009E4BB2">
              <w:rPr>
                <w:rFonts w:eastAsia="Arial" w:cs="Arial"/>
                <w:szCs w:val="20"/>
                <w:lang w:eastAsia="en-GB"/>
              </w:rPr>
              <w:t>ome staff</w:t>
            </w:r>
            <w:r>
              <w:rPr>
                <w:rFonts w:eastAsia="Arial" w:cs="Arial"/>
                <w:szCs w:val="20"/>
                <w:lang w:eastAsia="en-GB"/>
              </w:rPr>
              <w:t xml:space="preserve"> </w:t>
            </w:r>
            <w:r w:rsidR="009E4BB2">
              <w:rPr>
                <w:rFonts w:eastAsia="Arial" w:cs="Arial"/>
                <w:szCs w:val="20"/>
                <w:lang w:eastAsia="en-GB"/>
              </w:rPr>
              <w:t xml:space="preserve">may </w:t>
            </w:r>
            <w:r>
              <w:rPr>
                <w:rFonts w:eastAsia="Arial" w:cs="Arial"/>
                <w:szCs w:val="20"/>
                <w:lang w:eastAsia="en-GB"/>
              </w:rPr>
              <w:t>benefit from an opportunity to take voluntary redundancy</w:t>
            </w:r>
            <w:r w:rsidR="00E04ED2">
              <w:rPr>
                <w:rFonts w:eastAsia="Arial" w:cs="Arial"/>
                <w:szCs w:val="20"/>
                <w:lang w:eastAsia="en-GB"/>
              </w:rPr>
              <w:t>.</w:t>
            </w:r>
          </w:p>
          <w:p w14:paraId="68CACF67" w14:textId="77777777" w:rsidR="00357F28" w:rsidRDefault="00357F28" w:rsidP="00042879">
            <w:pPr>
              <w:spacing w:line="237" w:lineRule="auto"/>
              <w:ind w:right="20"/>
              <w:jc w:val="both"/>
              <w:rPr>
                <w:rFonts w:eastAsia="Arial" w:cs="Arial"/>
                <w:szCs w:val="20"/>
                <w:lang w:eastAsia="en-GB"/>
              </w:rPr>
            </w:pPr>
          </w:p>
          <w:p w14:paraId="57ED83B6" w14:textId="4E2BB090" w:rsidR="00E32BA3" w:rsidRPr="003064C5" w:rsidRDefault="00E32BA3" w:rsidP="00042879">
            <w:pPr>
              <w:spacing w:line="237" w:lineRule="auto"/>
              <w:ind w:right="20"/>
              <w:jc w:val="both"/>
              <w:rPr>
                <w:rFonts w:eastAsia="Arial" w:cs="Arial"/>
                <w:szCs w:val="20"/>
                <w:lang w:eastAsia="en-GB"/>
              </w:rPr>
            </w:pPr>
            <w:r>
              <w:rPr>
                <w:rFonts w:eastAsia="Arial" w:cs="Arial"/>
                <w:szCs w:val="20"/>
                <w:lang w:eastAsia="en-GB"/>
              </w:rPr>
              <w:t xml:space="preserve">All posts will be </w:t>
            </w:r>
            <w:r w:rsidR="002153B2">
              <w:rPr>
                <w:rFonts w:eastAsia="Arial" w:cs="Arial"/>
                <w:szCs w:val="20"/>
                <w:lang w:eastAsia="en-GB"/>
              </w:rPr>
              <w:t xml:space="preserve">appointed </w:t>
            </w:r>
            <w:r>
              <w:rPr>
                <w:rFonts w:eastAsia="Arial" w:cs="Arial"/>
                <w:szCs w:val="20"/>
                <w:lang w:eastAsia="en-GB"/>
              </w:rPr>
              <w:t>under CES</w:t>
            </w:r>
            <w:r w:rsidR="002153B2">
              <w:rPr>
                <w:rFonts w:eastAsia="Arial" w:cs="Arial"/>
                <w:szCs w:val="20"/>
                <w:lang w:eastAsia="en-GB"/>
              </w:rPr>
              <w:t xml:space="preserve"> contracts</w:t>
            </w:r>
            <w:r w:rsidR="005860D3">
              <w:rPr>
                <w:rFonts w:eastAsia="Arial" w:cs="Arial"/>
                <w:szCs w:val="20"/>
                <w:lang w:eastAsia="en-GB"/>
              </w:rPr>
              <w:t>.</w:t>
            </w:r>
          </w:p>
          <w:p w14:paraId="7D587415" w14:textId="77777777" w:rsidR="00616F8F" w:rsidRDefault="00616F8F">
            <w:pPr>
              <w:rPr>
                <w:lang w:val="en-US"/>
              </w:rPr>
            </w:pPr>
          </w:p>
          <w:p w14:paraId="5C1D4454" w14:textId="77777777" w:rsidR="003737B3" w:rsidRDefault="003737B3">
            <w:pPr>
              <w:rPr>
                <w:lang w:val="en-US"/>
              </w:rPr>
            </w:pPr>
          </w:p>
          <w:p w14:paraId="68D623A2" w14:textId="77777777" w:rsidR="003737B3" w:rsidRDefault="003737B3">
            <w:pPr>
              <w:rPr>
                <w:lang w:val="en-US"/>
              </w:rPr>
            </w:pPr>
          </w:p>
        </w:tc>
      </w:tr>
      <w:tr w:rsidR="00EA2472" w14:paraId="0D2868D8" w14:textId="77777777" w:rsidTr="0013263E">
        <w:tc>
          <w:tcPr>
            <w:tcW w:w="9016" w:type="dxa"/>
            <w:gridSpan w:val="2"/>
          </w:tcPr>
          <w:p w14:paraId="132853ED" w14:textId="77777777" w:rsidR="00EA2472" w:rsidRPr="00702CBE" w:rsidRDefault="00EA2472" w:rsidP="0013263E">
            <w:pPr>
              <w:jc w:val="center"/>
              <w:rPr>
                <w:rFonts w:eastAsia="Times New Roman" w:cs="Arial"/>
                <w:b/>
                <w:bCs/>
                <w:lang w:eastAsia="en-GB"/>
              </w:rPr>
            </w:pPr>
            <w:r w:rsidRPr="001E0E28">
              <w:rPr>
                <w:rFonts w:eastAsia="Times New Roman" w:cs="Arial"/>
                <w:b/>
                <w:bCs/>
                <w:color w:val="FF0000"/>
                <w:lang w:eastAsia="en-GB"/>
              </w:rPr>
              <w:t>Parish Links</w:t>
            </w:r>
          </w:p>
        </w:tc>
      </w:tr>
      <w:tr w:rsidR="00EA2472" w14:paraId="6352D6EE" w14:textId="77777777" w:rsidTr="0013263E">
        <w:tc>
          <w:tcPr>
            <w:tcW w:w="4508" w:type="dxa"/>
          </w:tcPr>
          <w:p w14:paraId="624ACD5B" w14:textId="77777777" w:rsidR="00EA2472" w:rsidRPr="003064C5" w:rsidRDefault="00EA2472" w:rsidP="0013263E">
            <w:pPr>
              <w:rPr>
                <w:rFonts w:eastAsia="Times New Roman" w:cs="Arial"/>
                <w:b/>
                <w:lang w:eastAsia="en-GB"/>
              </w:rPr>
            </w:pPr>
            <w:r w:rsidRPr="003064C5">
              <w:rPr>
                <w:rFonts w:eastAsia="Times New Roman" w:cs="Arial"/>
                <w:b/>
                <w:lang w:eastAsia="en-GB"/>
              </w:rPr>
              <w:t>How will links between the schools and the individual parishes be retained</w:t>
            </w:r>
            <w:r>
              <w:rPr>
                <w:rFonts w:eastAsia="Times New Roman" w:cs="Arial"/>
                <w:b/>
                <w:lang w:eastAsia="en-GB"/>
              </w:rPr>
              <w:t>?</w:t>
            </w:r>
          </w:p>
          <w:p w14:paraId="6AB5004F" w14:textId="77777777" w:rsidR="00EA2472" w:rsidRPr="003064C5" w:rsidRDefault="00EA2472" w:rsidP="0013263E">
            <w:pPr>
              <w:rPr>
                <w:rFonts w:eastAsia="Times New Roman" w:cs="Arial"/>
                <w:b/>
                <w:lang w:eastAsia="en-GB"/>
              </w:rPr>
            </w:pPr>
          </w:p>
          <w:p w14:paraId="3CD9D840" w14:textId="77777777" w:rsidR="00EA2472" w:rsidRDefault="00EA2472" w:rsidP="0013263E">
            <w:pPr>
              <w:rPr>
                <w:lang w:val="en-US"/>
              </w:rPr>
            </w:pPr>
          </w:p>
        </w:tc>
        <w:tc>
          <w:tcPr>
            <w:tcW w:w="4508" w:type="dxa"/>
          </w:tcPr>
          <w:p w14:paraId="0C49EB44" w14:textId="77777777" w:rsidR="00EA2472" w:rsidRDefault="00EA2472" w:rsidP="0013263E">
            <w:pPr>
              <w:rPr>
                <w:rFonts w:eastAsia="Times New Roman" w:cs="Arial"/>
                <w:lang w:eastAsia="en-GB"/>
              </w:rPr>
            </w:pPr>
            <w:r w:rsidRPr="003064C5">
              <w:rPr>
                <w:rFonts w:eastAsia="Times New Roman" w:cs="Arial"/>
                <w:lang w:eastAsia="en-GB"/>
              </w:rPr>
              <w:t xml:space="preserve">Whereas Catholic primary schools usually link with the individual parish from which their pupils are drawn, a Catholic secondary school covers a wider catchment area and will normally have links with </w:t>
            </w:r>
            <w:proofErr w:type="gramStart"/>
            <w:r w:rsidRPr="003064C5">
              <w:rPr>
                <w:rFonts w:eastAsia="Times New Roman" w:cs="Arial"/>
                <w:lang w:eastAsia="en-GB"/>
              </w:rPr>
              <w:t>a number of</w:t>
            </w:r>
            <w:proofErr w:type="gramEnd"/>
            <w:r w:rsidRPr="003064C5">
              <w:rPr>
                <w:rFonts w:eastAsia="Times New Roman" w:cs="Arial"/>
                <w:lang w:eastAsia="en-GB"/>
              </w:rPr>
              <w:t xml:space="preserve"> parishes. In the same way a 3-18 school will have links with all local parishes</w:t>
            </w:r>
            <w:r>
              <w:rPr>
                <w:rFonts w:eastAsia="Times New Roman" w:cs="Arial"/>
                <w:lang w:eastAsia="en-GB"/>
              </w:rPr>
              <w:t>.</w:t>
            </w:r>
          </w:p>
          <w:p w14:paraId="0AD34548" w14:textId="77777777" w:rsidR="00EA2472" w:rsidRPr="003064C5" w:rsidRDefault="00EA2472" w:rsidP="0013263E">
            <w:pPr>
              <w:rPr>
                <w:rFonts w:eastAsia="Times New Roman" w:cs="Arial"/>
                <w:lang w:eastAsia="en-GB"/>
              </w:rPr>
            </w:pPr>
            <w:r w:rsidRPr="003064C5">
              <w:rPr>
                <w:rFonts w:eastAsia="Times New Roman" w:cs="Arial"/>
                <w:lang w:eastAsia="en-GB"/>
              </w:rPr>
              <w:t>The membership of the temporary governing body will be drawn from all the parishes.</w:t>
            </w:r>
          </w:p>
          <w:p w14:paraId="661589C2" w14:textId="77777777" w:rsidR="003737B3" w:rsidRDefault="003737B3" w:rsidP="0013263E">
            <w:pPr>
              <w:rPr>
                <w:lang w:val="en-US"/>
              </w:rPr>
            </w:pPr>
          </w:p>
        </w:tc>
      </w:tr>
      <w:tr w:rsidR="003D0FFC" w14:paraId="405B8525" w14:textId="77777777" w:rsidTr="007279AF">
        <w:tc>
          <w:tcPr>
            <w:tcW w:w="9016" w:type="dxa"/>
            <w:gridSpan w:val="2"/>
          </w:tcPr>
          <w:p w14:paraId="55EB5653" w14:textId="627270C7" w:rsidR="003D0FFC" w:rsidRPr="003D0FFC" w:rsidRDefault="003D0FFC" w:rsidP="003D0FFC">
            <w:pPr>
              <w:ind w:right="20"/>
              <w:jc w:val="center"/>
              <w:rPr>
                <w:rFonts w:eastAsia="Arial" w:cs="Arial"/>
                <w:b/>
                <w:bCs/>
                <w:szCs w:val="20"/>
                <w:lang w:eastAsia="en-GB"/>
              </w:rPr>
            </w:pPr>
            <w:r w:rsidRPr="001E0E28">
              <w:rPr>
                <w:rFonts w:eastAsia="Arial" w:cs="Arial"/>
                <w:b/>
                <w:bCs/>
                <w:color w:val="FF0000"/>
                <w:szCs w:val="20"/>
                <w:lang w:eastAsia="en-GB"/>
              </w:rPr>
              <w:lastRenderedPageBreak/>
              <w:t>About the School</w:t>
            </w:r>
          </w:p>
        </w:tc>
      </w:tr>
      <w:tr w:rsidR="00616F8F" w14:paraId="0F332BB4" w14:textId="77777777" w:rsidTr="00616F8F">
        <w:tc>
          <w:tcPr>
            <w:tcW w:w="4508" w:type="dxa"/>
          </w:tcPr>
          <w:p w14:paraId="6AD83428" w14:textId="6C72FA7F" w:rsidR="0055713F" w:rsidRPr="0055713F" w:rsidRDefault="00034F1B" w:rsidP="0055713F">
            <w:pPr>
              <w:rPr>
                <w:rFonts w:eastAsia="Arial" w:cs="Arial"/>
                <w:b/>
                <w:szCs w:val="20"/>
                <w:lang w:eastAsia="en-GB"/>
              </w:rPr>
            </w:pPr>
            <w:r w:rsidRPr="003064C5">
              <w:rPr>
                <w:rFonts w:eastAsia="Arial" w:cs="Arial"/>
                <w:b/>
                <w:szCs w:val="20"/>
                <w:lang w:eastAsia="en-GB"/>
              </w:rPr>
              <w:t>Will there be any changes to the local catchment area if the proposal goes ahead?</w:t>
            </w:r>
          </w:p>
        </w:tc>
        <w:tc>
          <w:tcPr>
            <w:tcW w:w="4508" w:type="dxa"/>
          </w:tcPr>
          <w:p w14:paraId="42CAC264" w14:textId="77777777" w:rsidR="00042879" w:rsidRPr="003064C5" w:rsidRDefault="00042879" w:rsidP="00042879">
            <w:pPr>
              <w:ind w:right="20"/>
              <w:jc w:val="both"/>
              <w:rPr>
                <w:rFonts w:eastAsia="Arial" w:cs="Arial"/>
                <w:szCs w:val="20"/>
                <w:lang w:eastAsia="en-GB"/>
              </w:rPr>
            </w:pPr>
            <w:r w:rsidRPr="003064C5">
              <w:rPr>
                <w:rFonts w:eastAsia="Arial" w:cs="Arial"/>
                <w:szCs w:val="20"/>
                <w:lang w:eastAsia="en-GB"/>
              </w:rPr>
              <w:t>There will be no change to the catchment area because of the proposal.</w:t>
            </w:r>
          </w:p>
          <w:p w14:paraId="0355D759" w14:textId="77777777" w:rsidR="00616F8F" w:rsidRDefault="00616F8F">
            <w:pPr>
              <w:rPr>
                <w:lang w:val="en-US"/>
              </w:rPr>
            </w:pPr>
          </w:p>
        </w:tc>
      </w:tr>
      <w:tr w:rsidR="00616F8F" w14:paraId="50F87E4C" w14:textId="77777777" w:rsidTr="00616F8F">
        <w:tc>
          <w:tcPr>
            <w:tcW w:w="4508" w:type="dxa"/>
          </w:tcPr>
          <w:p w14:paraId="03F164DF" w14:textId="77777777" w:rsidR="00AC1932" w:rsidRPr="003064C5" w:rsidRDefault="00AC1932" w:rsidP="00AC1932">
            <w:pPr>
              <w:pStyle w:val="NoSpacing"/>
              <w:jc w:val="both"/>
              <w:rPr>
                <w:b/>
                <w:sz w:val="24"/>
                <w:szCs w:val="24"/>
                <w:lang w:eastAsia="en-GB"/>
              </w:rPr>
            </w:pPr>
            <w:r w:rsidRPr="003064C5">
              <w:rPr>
                <w:b/>
                <w:sz w:val="24"/>
                <w:szCs w:val="24"/>
                <w:lang w:eastAsia="en-GB"/>
              </w:rPr>
              <w:t xml:space="preserve">What will be the name of the school? </w:t>
            </w:r>
          </w:p>
          <w:p w14:paraId="5EB77D93" w14:textId="77777777" w:rsidR="00AC1932" w:rsidRPr="003064C5" w:rsidRDefault="00AC1932" w:rsidP="00AC1932">
            <w:pPr>
              <w:pStyle w:val="NoSpacing"/>
              <w:jc w:val="both"/>
              <w:rPr>
                <w:sz w:val="24"/>
                <w:szCs w:val="24"/>
                <w:lang w:eastAsia="en-GB"/>
              </w:rPr>
            </w:pPr>
          </w:p>
          <w:p w14:paraId="405BF1D6" w14:textId="77777777" w:rsidR="00AC1932" w:rsidRPr="003064C5" w:rsidRDefault="00AC1932" w:rsidP="00AC1932">
            <w:pPr>
              <w:pStyle w:val="NoSpacing"/>
              <w:jc w:val="both"/>
              <w:rPr>
                <w:rFonts w:eastAsia="Times New Roman"/>
                <w:sz w:val="24"/>
                <w:szCs w:val="24"/>
                <w:lang w:eastAsia="en-GB"/>
              </w:rPr>
            </w:pPr>
          </w:p>
          <w:p w14:paraId="39205EF9" w14:textId="77777777" w:rsidR="00616F8F" w:rsidRDefault="00616F8F">
            <w:pPr>
              <w:rPr>
                <w:lang w:val="en-US"/>
              </w:rPr>
            </w:pPr>
          </w:p>
        </w:tc>
        <w:tc>
          <w:tcPr>
            <w:tcW w:w="4508" w:type="dxa"/>
          </w:tcPr>
          <w:p w14:paraId="6490E3F2" w14:textId="77777777" w:rsidR="00616F8F" w:rsidRDefault="00042879" w:rsidP="007E281F">
            <w:pPr>
              <w:pStyle w:val="NoSpacing"/>
              <w:jc w:val="both"/>
              <w:rPr>
                <w:sz w:val="24"/>
                <w:szCs w:val="24"/>
                <w:lang w:eastAsia="en-GB"/>
              </w:rPr>
            </w:pPr>
            <w:r w:rsidRPr="003064C5">
              <w:rPr>
                <w:sz w:val="24"/>
                <w:szCs w:val="24"/>
                <w:lang w:eastAsia="en-GB"/>
              </w:rPr>
              <w:t>The temporary governing body in conjunction with current staff and pupils will seek views on the name of the school. This will be undertaken in conjunction with the Diocese who formally open the school.</w:t>
            </w:r>
          </w:p>
          <w:p w14:paraId="29E85458" w14:textId="00F3C954" w:rsidR="003737B3" w:rsidRPr="007E281F" w:rsidRDefault="003737B3" w:rsidP="007E281F">
            <w:pPr>
              <w:pStyle w:val="NoSpacing"/>
              <w:jc w:val="both"/>
              <w:rPr>
                <w:sz w:val="24"/>
                <w:szCs w:val="24"/>
                <w:lang w:eastAsia="en-GB"/>
              </w:rPr>
            </w:pPr>
          </w:p>
        </w:tc>
      </w:tr>
      <w:tr w:rsidR="00616F8F" w14:paraId="04B9DEAD" w14:textId="77777777" w:rsidTr="00616F8F">
        <w:tc>
          <w:tcPr>
            <w:tcW w:w="4508" w:type="dxa"/>
          </w:tcPr>
          <w:p w14:paraId="2495E18E" w14:textId="77777777" w:rsidR="003A29E7" w:rsidRPr="003064C5" w:rsidRDefault="003A29E7" w:rsidP="003A29E7">
            <w:pPr>
              <w:rPr>
                <w:rFonts w:eastAsia="Arial" w:cs="Arial"/>
                <w:b/>
                <w:szCs w:val="20"/>
                <w:lang w:eastAsia="en-GB"/>
              </w:rPr>
            </w:pPr>
            <w:r w:rsidRPr="003064C5">
              <w:rPr>
                <w:rFonts w:eastAsia="Arial" w:cs="Arial"/>
                <w:b/>
                <w:szCs w:val="20"/>
                <w:lang w:eastAsia="en-GB"/>
              </w:rPr>
              <w:t>What about school uniform?</w:t>
            </w:r>
          </w:p>
          <w:p w14:paraId="24FAD01E" w14:textId="77777777" w:rsidR="003A29E7" w:rsidRPr="003064C5" w:rsidRDefault="003A29E7" w:rsidP="003A29E7">
            <w:pPr>
              <w:ind w:right="20"/>
              <w:jc w:val="both"/>
              <w:rPr>
                <w:rFonts w:eastAsia="Arial" w:cs="Arial"/>
                <w:szCs w:val="20"/>
                <w:lang w:eastAsia="en-GB"/>
              </w:rPr>
            </w:pPr>
          </w:p>
          <w:p w14:paraId="450EC5F9" w14:textId="312A60D3" w:rsidR="003A29E7" w:rsidRPr="003064C5" w:rsidRDefault="003A29E7" w:rsidP="003A29E7">
            <w:pPr>
              <w:ind w:right="20"/>
              <w:jc w:val="both"/>
              <w:rPr>
                <w:rFonts w:eastAsia="Arial" w:cs="Arial"/>
                <w:szCs w:val="20"/>
                <w:lang w:eastAsia="en-GB"/>
              </w:rPr>
            </w:pPr>
            <w:r w:rsidRPr="003064C5">
              <w:rPr>
                <w:rFonts w:eastAsia="Arial" w:cs="Arial"/>
                <w:szCs w:val="20"/>
                <w:lang w:eastAsia="en-GB"/>
              </w:rPr>
              <w:t>.</w:t>
            </w:r>
          </w:p>
          <w:p w14:paraId="62CDA856" w14:textId="77777777" w:rsidR="003A29E7" w:rsidRPr="003064C5" w:rsidRDefault="003A29E7" w:rsidP="003A29E7">
            <w:pPr>
              <w:ind w:right="20"/>
              <w:jc w:val="both"/>
              <w:rPr>
                <w:rFonts w:eastAsia="Arial" w:cs="Arial"/>
                <w:b/>
                <w:szCs w:val="20"/>
                <w:lang w:eastAsia="en-GB"/>
              </w:rPr>
            </w:pPr>
          </w:p>
          <w:p w14:paraId="68120AA4" w14:textId="77777777" w:rsidR="00616F8F" w:rsidRDefault="00616F8F">
            <w:pPr>
              <w:rPr>
                <w:lang w:val="en-US"/>
              </w:rPr>
            </w:pPr>
          </w:p>
        </w:tc>
        <w:tc>
          <w:tcPr>
            <w:tcW w:w="4508" w:type="dxa"/>
          </w:tcPr>
          <w:p w14:paraId="64DB4565" w14:textId="5D9AF7FE" w:rsidR="00616F8F" w:rsidRDefault="00042879">
            <w:pPr>
              <w:rPr>
                <w:rFonts w:eastAsia="Arial" w:cs="Arial"/>
                <w:szCs w:val="20"/>
                <w:lang w:eastAsia="en-GB"/>
              </w:rPr>
            </w:pPr>
            <w:r w:rsidRPr="003064C5">
              <w:rPr>
                <w:rFonts w:eastAsia="Arial" w:cs="Arial"/>
                <w:szCs w:val="20"/>
                <w:lang w:eastAsia="en-GB"/>
              </w:rPr>
              <w:t>This discussion will be had with the temporary governing body in conjunction with the current leaders of the schools – options will be considered and a consensus taken on the best way forward</w:t>
            </w:r>
            <w:r w:rsidR="00970CF2">
              <w:rPr>
                <w:rFonts w:eastAsia="Arial" w:cs="Arial"/>
                <w:szCs w:val="20"/>
                <w:lang w:eastAsia="en-GB"/>
              </w:rPr>
              <w:t>.</w:t>
            </w:r>
            <w:r w:rsidR="00DC5694">
              <w:rPr>
                <w:rFonts w:eastAsia="Arial" w:cs="Arial"/>
                <w:szCs w:val="20"/>
                <w:lang w:eastAsia="en-GB"/>
              </w:rPr>
              <w:t xml:space="preserve"> This may include a ‘grace period’ regarding current un</w:t>
            </w:r>
            <w:r w:rsidR="009E4BB2">
              <w:rPr>
                <w:rFonts w:eastAsia="Arial" w:cs="Arial"/>
                <w:szCs w:val="20"/>
                <w:lang w:eastAsia="en-GB"/>
              </w:rPr>
              <w:t>iforms and/or support with uniform costs initially for some families.</w:t>
            </w:r>
          </w:p>
          <w:p w14:paraId="172F1809" w14:textId="299413E1" w:rsidR="007E281F" w:rsidRDefault="007E281F">
            <w:pPr>
              <w:rPr>
                <w:lang w:val="en-US"/>
              </w:rPr>
            </w:pPr>
          </w:p>
        </w:tc>
      </w:tr>
      <w:tr w:rsidR="00616F8F" w14:paraId="2214B17D" w14:textId="77777777" w:rsidTr="00616F8F">
        <w:tc>
          <w:tcPr>
            <w:tcW w:w="4508" w:type="dxa"/>
          </w:tcPr>
          <w:p w14:paraId="59940956" w14:textId="77777777" w:rsidR="001114D2" w:rsidRPr="003064C5" w:rsidRDefault="001114D2" w:rsidP="001114D2">
            <w:pPr>
              <w:ind w:right="20"/>
              <w:jc w:val="both"/>
              <w:rPr>
                <w:rFonts w:eastAsia="Arial" w:cs="Arial"/>
                <w:b/>
                <w:szCs w:val="20"/>
                <w:lang w:eastAsia="en-GB"/>
              </w:rPr>
            </w:pPr>
            <w:r w:rsidRPr="003064C5">
              <w:rPr>
                <w:rFonts w:eastAsia="Arial" w:cs="Arial"/>
                <w:b/>
                <w:szCs w:val="20"/>
                <w:lang w:eastAsia="en-GB"/>
              </w:rPr>
              <w:t>What about policies?</w:t>
            </w:r>
          </w:p>
          <w:p w14:paraId="1F371963" w14:textId="77777777" w:rsidR="001114D2" w:rsidRPr="003064C5" w:rsidRDefault="001114D2" w:rsidP="001114D2">
            <w:pPr>
              <w:rPr>
                <w:rFonts w:eastAsia="Times New Roman" w:cs="Arial"/>
                <w:sz w:val="20"/>
                <w:szCs w:val="20"/>
                <w:lang w:eastAsia="en-GB"/>
              </w:rPr>
            </w:pPr>
          </w:p>
          <w:p w14:paraId="69A0384F" w14:textId="77777777" w:rsidR="00616F8F" w:rsidRDefault="00616F8F" w:rsidP="00042879">
            <w:pPr>
              <w:ind w:right="20"/>
              <w:jc w:val="both"/>
              <w:rPr>
                <w:lang w:val="en-US"/>
              </w:rPr>
            </w:pPr>
          </w:p>
        </w:tc>
        <w:tc>
          <w:tcPr>
            <w:tcW w:w="4508" w:type="dxa"/>
          </w:tcPr>
          <w:p w14:paraId="60193B9D" w14:textId="77777777" w:rsidR="00042879" w:rsidRPr="003064C5" w:rsidRDefault="00042879" w:rsidP="00042879">
            <w:pPr>
              <w:ind w:right="20"/>
              <w:jc w:val="both"/>
              <w:rPr>
                <w:rFonts w:eastAsia="Arial" w:cs="Arial"/>
                <w:szCs w:val="20"/>
                <w:lang w:eastAsia="en-GB"/>
              </w:rPr>
            </w:pPr>
            <w:r w:rsidRPr="003064C5">
              <w:rPr>
                <w:rFonts w:eastAsia="Arial" w:cs="Arial"/>
                <w:szCs w:val="20"/>
                <w:lang w:eastAsia="en-GB"/>
              </w:rPr>
              <w:t>This will be a decision of the Governing Body and the Headteacher of the school under the guidance of the Diocese.  The school will review its policies to ensure that all children in the school are covered by the school’s governance and safeguarding policies.</w:t>
            </w:r>
          </w:p>
          <w:p w14:paraId="429D2802" w14:textId="77777777" w:rsidR="00616F8F" w:rsidRDefault="00616F8F">
            <w:pPr>
              <w:rPr>
                <w:lang w:val="en-US"/>
              </w:rPr>
            </w:pPr>
          </w:p>
        </w:tc>
      </w:tr>
      <w:tr w:rsidR="00E73EE5" w14:paraId="7340C0A6" w14:textId="77777777" w:rsidTr="00F65E93">
        <w:tc>
          <w:tcPr>
            <w:tcW w:w="9016" w:type="dxa"/>
            <w:gridSpan w:val="2"/>
          </w:tcPr>
          <w:p w14:paraId="417CFE9E" w14:textId="3010B5D8" w:rsidR="00E73EE5" w:rsidRPr="00E73EE5" w:rsidRDefault="00E73EE5" w:rsidP="00E73EE5">
            <w:pPr>
              <w:jc w:val="center"/>
              <w:rPr>
                <w:b/>
                <w:bCs/>
                <w:lang w:val="en-US"/>
              </w:rPr>
            </w:pPr>
            <w:r w:rsidRPr="001E0E28">
              <w:rPr>
                <w:b/>
                <w:bCs/>
                <w:color w:val="FF0000"/>
                <w:lang w:val="en-US"/>
              </w:rPr>
              <w:t>Consultation</w:t>
            </w:r>
          </w:p>
        </w:tc>
      </w:tr>
      <w:tr w:rsidR="009202B2" w14:paraId="12010379" w14:textId="77777777" w:rsidTr="002D58FC">
        <w:tc>
          <w:tcPr>
            <w:tcW w:w="4508" w:type="dxa"/>
          </w:tcPr>
          <w:p w14:paraId="162B8490" w14:textId="4ED35E4A" w:rsidR="009202B2" w:rsidRPr="00F913BC" w:rsidRDefault="00E73EE5" w:rsidP="002D58FC">
            <w:pPr>
              <w:rPr>
                <w:b/>
                <w:bCs/>
                <w:lang w:val="en-US"/>
              </w:rPr>
            </w:pPr>
            <w:r w:rsidRPr="00F913BC">
              <w:rPr>
                <w:b/>
                <w:bCs/>
                <w:lang w:val="en-US"/>
              </w:rPr>
              <w:t xml:space="preserve">How can I </w:t>
            </w:r>
            <w:r w:rsidR="005428C4" w:rsidRPr="00F913BC">
              <w:rPr>
                <w:b/>
                <w:bCs/>
                <w:lang w:val="en-US"/>
              </w:rPr>
              <w:t>voice my opinions about the proposal</w:t>
            </w:r>
            <w:r w:rsidR="00F913BC" w:rsidRPr="00F913BC">
              <w:rPr>
                <w:b/>
                <w:bCs/>
                <w:lang w:val="en-US"/>
              </w:rPr>
              <w:t>?</w:t>
            </w:r>
          </w:p>
        </w:tc>
        <w:tc>
          <w:tcPr>
            <w:tcW w:w="4508" w:type="dxa"/>
          </w:tcPr>
          <w:p w14:paraId="1E893D4A" w14:textId="6BF75A6A" w:rsidR="009202B2" w:rsidRDefault="00066AE9" w:rsidP="002D58FC">
            <w:pPr>
              <w:rPr>
                <w:lang w:val="en-US"/>
              </w:rPr>
            </w:pPr>
            <w:r>
              <w:rPr>
                <w:lang w:val="en-US"/>
              </w:rPr>
              <w:t xml:space="preserve">Should the Cabinet give permission, there will be </w:t>
            </w:r>
            <w:proofErr w:type="gramStart"/>
            <w:r>
              <w:rPr>
                <w:lang w:val="en-US"/>
              </w:rPr>
              <w:t>a full</w:t>
            </w:r>
            <w:proofErr w:type="gramEnd"/>
            <w:r>
              <w:rPr>
                <w:lang w:val="en-US"/>
              </w:rPr>
              <w:t xml:space="preserve"> </w:t>
            </w:r>
            <w:r w:rsidR="00963F47">
              <w:rPr>
                <w:lang w:val="en-US"/>
              </w:rPr>
              <w:t>public</w:t>
            </w:r>
            <w:r>
              <w:rPr>
                <w:lang w:val="en-US"/>
              </w:rPr>
              <w:t xml:space="preserve"> </w:t>
            </w:r>
            <w:r w:rsidR="00E55CD1">
              <w:rPr>
                <w:lang w:val="en-US"/>
              </w:rPr>
              <w:t xml:space="preserve">consultation and a </w:t>
            </w:r>
            <w:r w:rsidR="00963F47">
              <w:rPr>
                <w:lang w:val="en-US"/>
              </w:rPr>
              <w:t>statutory</w:t>
            </w:r>
            <w:r w:rsidR="00E55CD1">
              <w:rPr>
                <w:lang w:val="en-US"/>
              </w:rPr>
              <w:t xml:space="preserve"> process that will take up to a year to come to a final decision</w:t>
            </w:r>
            <w:r w:rsidR="00963F47">
              <w:rPr>
                <w:lang w:val="en-US"/>
              </w:rPr>
              <w:t>. Details will follow.</w:t>
            </w:r>
          </w:p>
        </w:tc>
      </w:tr>
      <w:tr w:rsidR="00066AE9" w14:paraId="3E4A2A1C" w14:textId="77777777" w:rsidTr="0013263E">
        <w:tc>
          <w:tcPr>
            <w:tcW w:w="9016" w:type="dxa"/>
            <w:gridSpan w:val="2"/>
          </w:tcPr>
          <w:p w14:paraId="776A263F" w14:textId="77777777" w:rsidR="00066AE9" w:rsidRPr="00B479B8" w:rsidRDefault="00066AE9" w:rsidP="0013263E">
            <w:pPr>
              <w:jc w:val="center"/>
              <w:rPr>
                <w:b/>
                <w:bCs/>
                <w:lang w:val="en-US"/>
              </w:rPr>
            </w:pPr>
            <w:r w:rsidRPr="001E0E28">
              <w:rPr>
                <w:b/>
                <w:bCs/>
                <w:color w:val="FF0000"/>
                <w:lang w:val="en-US"/>
              </w:rPr>
              <w:t>Timescale</w:t>
            </w:r>
          </w:p>
        </w:tc>
      </w:tr>
      <w:tr w:rsidR="00066AE9" w14:paraId="3414D26F" w14:textId="77777777" w:rsidTr="0013263E">
        <w:tc>
          <w:tcPr>
            <w:tcW w:w="4508" w:type="dxa"/>
          </w:tcPr>
          <w:p w14:paraId="3E3E4B50" w14:textId="77777777" w:rsidR="00066AE9" w:rsidRPr="005D5D4F" w:rsidRDefault="00066AE9" w:rsidP="0013263E">
            <w:pPr>
              <w:rPr>
                <w:b/>
                <w:bCs/>
                <w:lang w:val="en-US"/>
              </w:rPr>
            </w:pPr>
            <w:r w:rsidRPr="005D5D4F">
              <w:rPr>
                <w:b/>
                <w:bCs/>
                <w:lang w:val="en-US"/>
              </w:rPr>
              <w:t>What is the timescale for the proposed consultation and statutory process if the Cabinet grant permission to move the proposal forward to the next stage?</w:t>
            </w:r>
          </w:p>
        </w:tc>
        <w:tc>
          <w:tcPr>
            <w:tcW w:w="4508" w:type="dxa"/>
          </w:tcPr>
          <w:p w14:paraId="76DC1F6A" w14:textId="77777777" w:rsidR="00066AE9" w:rsidRDefault="00066AE9" w:rsidP="0013263E">
            <w:pPr>
              <w:rPr>
                <w:lang w:val="en-US"/>
              </w:rPr>
            </w:pPr>
            <w:r>
              <w:rPr>
                <w:lang w:val="en-US"/>
              </w:rPr>
              <w:t xml:space="preserve">Please see the Anticipated Proposal Statutory Timeline document at </w:t>
            </w:r>
            <w:hyperlink r:id="rId5" w:history="1">
              <w:r w:rsidRPr="004922F1">
                <w:rPr>
                  <w:rStyle w:val="Hyperlink"/>
                  <w:lang w:val="en-US"/>
                </w:rPr>
                <w:t>www.rcdwxmeducation.org</w:t>
              </w:r>
            </w:hyperlink>
            <w:r>
              <w:rPr>
                <w:lang w:val="en-US"/>
              </w:rPr>
              <w:t xml:space="preserve"> under Wrexham Diocese – Catholic </w:t>
            </w:r>
            <w:proofErr w:type="spellStart"/>
            <w:r>
              <w:rPr>
                <w:lang w:val="en-US"/>
              </w:rPr>
              <w:t>Reorganisation</w:t>
            </w:r>
            <w:proofErr w:type="spellEnd"/>
            <w:r>
              <w:rPr>
                <w:lang w:val="en-US"/>
              </w:rPr>
              <w:t xml:space="preserve"> in Flintshire.</w:t>
            </w:r>
          </w:p>
          <w:p w14:paraId="75AE202A" w14:textId="77777777" w:rsidR="00066AE9" w:rsidRDefault="00066AE9" w:rsidP="0013263E">
            <w:pPr>
              <w:rPr>
                <w:lang w:val="en-US"/>
              </w:rPr>
            </w:pPr>
          </w:p>
        </w:tc>
      </w:tr>
      <w:tr w:rsidR="009202B2" w14:paraId="50DEED83" w14:textId="77777777" w:rsidTr="002D58FC">
        <w:tc>
          <w:tcPr>
            <w:tcW w:w="4508" w:type="dxa"/>
          </w:tcPr>
          <w:p w14:paraId="7F99E123" w14:textId="77777777" w:rsidR="009202B2" w:rsidRDefault="009202B2" w:rsidP="002D58FC">
            <w:pPr>
              <w:rPr>
                <w:lang w:val="en-US"/>
              </w:rPr>
            </w:pPr>
          </w:p>
        </w:tc>
        <w:tc>
          <w:tcPr>
            <w:tcW w:w="4508" w:type="dxa"/>
          </w:tcPr>
          <w:p w14:paraId="4D5F0210" w14:textId="77777777" w:rsidR="009202B2" w:rsidRDefault="009202B2" w:rsidP="002D58FC">
            <w:pPr>
              <w:rPr>
                <w:lang w:val="en-US"/>
              </w:rPr>
            </w:pPr>
          </w:p>
        </w:tc>
      </w:tr>
      <w:tr w:rsidR="009202B2" w14:paraId="1FECD304" w14:textId="77777777" w:rsidTr="002D58FC">
        <w:tc>
          <w:tcPr>
            <w:tcW w:w="4508" w:type="dxa"/>
          </w:tcPr>
          <w:p w14:paraId="134AA24B" w14:textId="77777777" w:rsidR="009202B2" w:rsidRDefault="009202B2" w:rsidP="002D58FC">
            <w:pPr>
              <w:rPr>
                <w:lang w:val="en-US"/>
              </w:rPr>
            </w:pPr>
          </w:p>
        </w:tc>
        <w:tc>
          <w:tcPr>
            <w:tcW w:w="4508" w:type="dxa"/>
          </w:tcPr>
          <w:p w14:paraId="3140D9B5" w14:textId="77777777" w:rsidR="009202B2" w:rsidRDefault="009202B2" w:rsidP="002D58FC">
            <w:pPr>
              <w:rPr>
                <w:lang w:val="en-US"/>
              </w:rPr>
            </w:pPr>
          </w:p>
        </w:tc>
      </w:tr>
      <w:tr w:rsidR="009202B2" w14:paraId="21128089" w14:textId="77777777" w:rsidTr="002D58FC">
        <w:tc>
          <w:tcPr>
            <w:tcW w:w="4508" w:type="dxa"/>
          </w:tcPr>
          <w:p w14:paraId="5B680742" w14:textId="77777777" w:rsidR="009202B2" w:rsidRDefault="009202B2" w:rsidP="002D58FC">
            <w:pPr>
              <w:rPr>
                <w:lang w:val="en-US"/>
              </w:rPr>
            </w:pPr>
          </w:p>
        </w:tc>
        <w:tc>
          <w:tcPr>
            <w:tcW w:w="4508" w:type="dxa"/>
          </w:tcPr>
          <w:p w14:paraId="40EB61C4" w14:textId="77777777" w:rsidR="009202B2" w:rsidRDefault="009202B2" w:rsidP="002D58FC">
            <w:pPr>
              <w:rPr>
                <w:lang w:val="en-US"/>
              </w:rPr>
            </w:pPr>
          </w:p>
        </w:tc>
      </w:tr>
      <w:tr w:rsidR="009202B2" w14:paraId="048EFE35" w14:textId="77777777" w:rsidTr="002D58FC">
        <w:tc>
          <w:tcPr>
            <w:tcW w:w="4508" w:type="dxa"/>
          </w:tcPr>
          <w:p w14:paraId="5DD9C390" w14:textId="77777777" w:rsidR="009202B2" w:rsidRDefault="009202B2" w:rsidP="00113700">
            <w:pPr>
              <w:rPr>
                <w:lang w:val="en-US"/>
              </w:rPr>
            </w:pPr>
          </w:p>
        </w:tc>
        <w:tc>
          <w:tcPr>
            <w:tcW w:w="4508" w:type="dxa"/>
          </w:tcPr>
          <w:p w14:paraId="06304335" w14:textId="77777777" w:rsidR="009202B2" w:rsidRDefault="009202B2" w:rsidP="002D58FC">
            <w:pPr>
              <w:rPr>
                <w:lang w:val="en-US"/>
              </w:rPr>
            </w:pPr>
          </w:p>
        </w:tc>
      </w:tr>
    </w:tbl>
    <w:p w14:paraId="7D795F67" w14:textId="77777777" w:rsidR="00616F8F" w:rsidRPr="00616F8F" w:rsidRDefault="00616F8F">
      <w:pPr>
        <w:rPr>
          <w:lang w:val="en-US"/>
        </w:rPr>
      </w:pPr>
    </w:p>
    <w:sectPr w:rsidR="00616F8F" w:rsidRPr="00616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D0B"/>
    <w:multiLevelType w:val="hybridMultilevel"/>
    <w:tmpl w:val="19BE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A1133"/>
    <w:multiLevelType w:val="hybridMultilevel"/>
    <w:tmpl w:val="2094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F1003"/>
    <w:multiLevelType w:val="multilevel"/>
    <w:tmpl w:val="DD663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1B3F01"/>
    <w:multiLevelType w:val="hybridMultilevel"/>
    <w:tmpl w:val="B2E8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5454F"/>
    <w:multiLevelType w:val="hybridMultilevel"/>
    <w:tmpl w:val="7190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427507">
    <w:abstractNumId w:val="3"/>
  </w:num>
  <w:num w:numId="2" w16cid:durableId="428820484">
    <w:abstractNumId w:val="0"/>
  </w:num>
  <w:num w:numId="3" w16cid:durableId="304552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630794">
    <w:abstractNumId w:val="4"/>
  </w:num>
  <w:num w:numId="5" w16cid:durableId="206243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8F"/>
    <w:rsid w:val="0001264A"/>
    <w:rsid w:val="00013465"/>
    <w:rsid w:val="000165B8"/>
    <w:rsid w:val="00034F1B"/>
    <w:rsid w:val="00042879"/>
    <w:rsid w:val="00051222"/>
    <w:rsid w:val="00052FFC"/>
    <w:rsid w:val="00056001"/>
    <w:rsid w:val="000570D1"/>
    <w:rsid w:val="00061FCC"/>
    <w:rsid w:val="00066AE9"/>
    <w:rsid w:val="00066D87"/>
    <w:rsid w:val="000B25C6"/>
    <w:rsid w:val="000B6915"/>
    <w:rsid w:val="000D655C"/>
    <w:rsid w:val="000E3AE1"/>
    <w:rsid w:val="001114D2"/>
    <w:rsid w:val="00113700"/>
    <w:rsid w:val="00125C14"/>
    <w:rsid w:val="00156FF5"/>
    <w:rsid w:val="00163914"/>
    <w:rsid w:val="00184819"/>
    <w:rsid w:val="001E0E28"/>
    <w:rsid w:val="001F244A"/>
    <w:rsid w:val="002153B2"/>
    <w:rsid w:val="00227AAA"/>
    <w:rsid w:val="00235639"/>
    <w:rsid w:val="00237786"/>
    <w:rsid w:val="00297015"/>
    <w:rsid w:val="00297743"/>
    <w:rsid w:val="002A1479"/>
    <w:rsid w:val="002A73D8"/>
    <w:rsid w:val="002B08DA"/>
    <w:rsid w:val="002B42B7"/>
    <w:rsid w:val="002D04D9"/>
    <w:rsid w:val="002D686A"/>
    <w:rsid w:val="002E479A"/>
    <w:rsid w:val="002F0665"/>
    <w:rsid w:val="002F63FD"/>
    <w:rsid w:val="0030411A"/>
    <w:rsid w:val="00322BBE"/>
    <w:rsid w:val="00325AE7"/>
    <w:rsid w:val="003351CD"/>
    <w:rsid w:val="0034200C"/>
    <w:rsid w:val="003544C9"/>
    <w:rsid w:val="00357F28"/>
    <w:rsid w:val="0036608F"/>
    <w:rsid w:val="003728B0"/>
    <w:rsid w:val="003737B3"/>
    <w:rsid w:val="00373D0E"/>
    <w:rsid w:val="003A29E7"/>
    <w:rsid w:val="003D0C0B"/>
    <w:rsid w:val="003D0FFC"/>
    <w:rsid w:val="003F35C6"/>
    <w:rsid w:val="003F41E6"/>
    <w:rsid w:val="0043631E"/>
    <w:rsid w:val="00436B9B"/>
    <w:rsid w:val="00482B64"/>
    <w:rsid w:val="00487800"/>
    <w:rsid w:val="00496A38"/>
    <w:rsid w:val="004D428B"/>
    <w:rsid w:val="004E0AF0"/>
    <w:rsid w:val="00500CC7"/>
    <w:rsid w:val="005428C4"/>
    <w:rsid w:val="0055713F"/>
    <w:rsid w:val="00573F98"/>
    <w:rsid w:val="005860D3"/>
    <w:rsid w:val="005A28B3"/>
    <w:rsid w:val="005A4063"/>
    <w:rsid w:val="005D5D4F"/>
    <w:rsid w:val="00616F8F"/>
    <w:rsid w:val="00621138"/>
    <w:rsid w:val="00625E75"/>
    <w:rsid w:val="006316A8"/>
    <w:rsid w:val="0066291A"/>
    <w:rsid w:val="00670995"/>
    <w:rsid w:val="006769DB"/>
    <w:rsid w:val="00696145"/>
    <w:rsid w:val="006B196F"/>
    <w:rsid w:val="006B4B1A"/>
    <w:rsid w:val="006C6B43"/>
    <w:rsid w:val="006E3233"/>
    <w:rsid w:val="006E3484"/>
    <w:rsid w:val="00702CBE"/>
    <w:rsid w:val="0070393E"/>
    <w:rsid w:val="007110E1"/>
    <w:rsid w:val="00712AC1"/>
    <w:rsid w:val="00712AFF"/>
    <w:rsid w:val="00740F69"/>
    <w:rsid w:val="007652A1"/>
    <w:rsid w:val="007879C3"/>
    <w:rsid w:val="007C692C"/>
    <w:rsid w:val="007D7A94"/>
    <w:rsid w:val="007E281F"/>
    <w:rsid w:val="007F01CF"/>
    <w:rsid w:val="007F1C3E"/>
    <w:rsid w:val="0080664C"/>
    <w:rsid w:val="00823CF4"/>
    <w:rsid w:val="00826655"/>
    <w:rsid w:val="00833B84"/>
    <w:rsid w:val="0084662D"/>
    <w:rsid w:val="008602A8"/>
    <w:rsid w:val="008742FD"/>
    <w:rsid w:val="00892B40"/>
    <w:rsid w:val="00897769"/>
    <w:rsid w:val="008B0751"/>
    <w:rsid w:val="008B726E"/>
    <w:rsid w:val="008C1A41"/>
    <w:rsid w:val="008D1721"/>
    <w:rsid w:val="008E356C"/>
    <w:rsid w:val="008F2C39"/>
    <w:rsid w:val="00916F7C"/>
    <w:rsid w:val="009202B2"/>
    <w:rsid w:val="0092694D"/>
    <w:rsid w:val="009460E2"/>
    <w:rsid w:val="00963F47"/>
    <w:rsid w:val="0097030E"/>
    <w:rsid w:val="00970CF2"/>
    <w:rsid w:val="009756DD"/>
    <w:rsid w:val="00980EB6"/>
    <w:rsid w:val="009964E4"/>
    <w:rsid w:val="009967CA"/>
    <w:rsid w:val="00997B80"/>
    <w:rsid w:val="009B2B00"/>
    <w:rsid w:val="009B7879"/>
    <w:rsid w:val="009D19CA"/>
    <w:rsid w:val="009E4BB2"/>
    <w:rsid w:val="00A17F99"/>
    <w:rsid w:val="00A20AC2"/>
    <w:rsid w:val="00A26CA8"/>
    <w:rsid w:val="00A927B3"/>
    <w:rsid w:val="00AA5D94"/>
    <w:rsid w:val="00AA707F"/>
    <w:rsid w:val="00AC1932"/>
    <w:rsid w:val="00AC2F48"/>
    <w:rsid w:val="00AD2466"/>
    <w:rsid w:val="00AD686A"/>
    <w:rsid w:val="00AE6EE6"/>
    <w:rsid w:val="00B066B5"/>
    <w:rsid w:val="00B103A4"/>
    <w:rsid w:val="00B34547"/>
    <w:rsid w:val="00B479B8"/>
    <w:rsid w:val="00B53CD1"/>
    <w:rsid w:val="00B73731"/>
    <w:rsid w:val="00B74EDC"/>
    <w:rsid w:val="00B764D9"/>
    <w:rsid w:val="00B818AB"/>
    <w:rsid w:val="00B85B12"/>
    <w:rsid w:val="00B9208A"/>
    <w:rsid w:val="00BA169D"/>
    <w:rsid w:val="00BB24D1"/>
    <w:rsid w:val="00BB338A"/>
    <w:rsid w:val="00BB5401"/>
    <w:rsid w:val="00BC2410"/>
    <w:rsid w:val="00BC6431"/>
    <w:rsid w:val="00BC7CBB"/>
    <w:rsid w:val="00BD30AE"/>
    <w:rsid w:val="00BD3566"/>
    <w:rsid w:val="00BE2997"/>
    <w:rsid w:val="00BE7BA5"/>
    <w:rsid w:val="00C0334F"/>
    <w:rsid w:val="00C05701"/>
    <w:rsid w:val="00C16E70"/>
    <w:rsid w:val="00C65082"/>
    <w:rsid w:val="00C81092"/>
    <w:rsid w:val="00C87FA5"/>
    <w:rsid w:val="00CA3BC0"/>
    <w:rsid w:val="00CC39F5"/>
    <w:rsid w:val="00CC71E4"/>
    <w:rsid w:val="00CD2400"/>
    <w:rsid w:val="00CD3A45"/>
    <w:rsid w:val="00D02F6B"/>
    <w:rsid w:val="00D40357"/>
    <w:rsid w:val="00D411CC"/>
    <w:rsid w:val="00D42759"/>
    <w:rsid w:val="00DB761C"/>
    <w:rsid w:val="00DC2F7C"/>
    <w:rsid w:val="00DC5694"/>
    <w:rsid w:val="00DF7462"/>
    <w:rsid w:val="00E023D2"/>
    <w:rsid w:val="00E04AFB"/>
    <w:rsid w:val="00E04ED2"/>
    <w:rsid w:val="00E21C8D"/>
    <w:rsid w:val="00E22225"/>
    <w:rsid w:val="00E26B5D"/>
    <w:rsid w:val="00E308AD"/>
    <w:rsid w:val="00E31A70"/>
    <w:rsid w:val="00E32BA3"/>
    <w:rsid w:val="00E425F7"/>
    <w:rsid w:val="00E52D4B"/>
    <w:rsid w:val="00E54AAF"/>
    <w:rsid w:val="00E55CD1"/>
    <w:rsid w:val="00E73EE5"/>
    <w:rsid w:val="00E90B0F"/>
    <w:rsid w:val="00EA2472"/>
    <w:rsid w:val="00ED278B"/>
    <w:rsid w:val="00EE2AD8"/>
    <w:rsid w:val="00EE4769"/>
    <w:rsid w:val="00F00670"/>
    <w:rsid w:val="00F03B60"/>
    <w:rsid w:val="00F15253"/>
    <w:rsid w:val="00F51035"/>
    <w:rsid w:val="00F52CB3"/>
    <w:rsid w:val="00F552A6"/>
    <w:rsid w:val="00F5783F"/>
    <w:rsid w:val="00F67A64"/>
    <w:rsid w:val="00F913BC"/>
    <w:rsid w:val="00FA0A92"/>
    <w:rsid w:val="00FE73CC"/>
    <w:rsid w:val="00FE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1058"/>
  <w15:chartTrackingRefBased/>
  <w15:docId w15:val="{B597377F-A226-4862-8E88-309B327B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F8F"/>
    <w:rPr>
      <w:rFonts w:eastAsiaTheme="majorEastAsia" w:cstheme="majorBidi"/>
      <w:color w:val="272727" w:themeColor="text1" w:themeTint="D8"/>
    </w:rPr>
  </w:style>
  <w:style w:type="paragraph" w:styleId="Title">
    <w:name w:val="Title"/>
    <w:basedOn w:val="Normal"/>
    <w:next w:val="Normal"/>
    <w:link w:val="TitleChar"/>
    <w:uiPriority w:val="10"/>
    <w:qFormat/>
    <w:rsid w:val="00616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F8F"/>
    <w:pPr>
      <w:spacing w:before="160"/>
      <w:jc w:val="center"/>
    </w:pPr>
    <w:rPr>
      <w:i/>
      <w:iCs/>
      <w:color w:val="404040" w:themeColor="text1" w:themeTint="BF"/>
    </w:rPr>
  </w:style>
  <w:style w:type="character" w:customStyle="1" w:styleId="QuoteChar">
    <w:name w:val="Quote Char"/>
    <w:basedOn w:val="DefaultParagraphFont"/>
    <w:link w:val="Quote"/>
    <w:uiPriority w:val="29"/>
    <w:rsid w:val="00616F8F"/>
    <w:rPr>
      <w:i/>
      <w:iCs/>
      <w:color w:val="404040" w:themeColor="text1" w:themeTint="BF"/>
    </w:rPr>
  </w:style>
  <w:style w:type="paragraph" w:styleId="ListParagraph">
    <w:name w:val="List Paragraph"/>
    <w:basedOn w:val="Normal"/>
    <w:uiPriority w:val="34"/>
    <w:qFormat/>
    <w:rsid w:val="00616F8F"/>
    <w:pPr>
      <w:ind w:left="720"/>
      <w:contextualSpacing/>
    </w:pPr>
  </w:style>
  <w:style w:type="character" w:styleId="IntenseEmphasis">
    <w:name w:val="Intense Emphasis"/>
    <w:basedOn w:val="DefaultParagraphFont"/>
    <w:uiPriority w:val="21"/>
    <w:qFormat/>
    <w:rsid w:val="00616F8F"/>
    <w:rPr>
      <w:i/>
      <w:iCs/>
      <w:color w:val="0F4761" w:themeColor="accent1" w:themeShade="BF"/>
    </w:rPr>
  </w:style>
  <w:style w:type="paragraph" w:styleId="IntenseQuote">
    <w:name w:val="Intense Quote"/>
    <w:basedOn w:val="Normal"/>
    <w:next w:val="Normal"/>
    <w:link w:val="IntenseQuoteChar"/>
    <w:uiPriority w:val="30"/>
    <w:qFormat/>
    <w:rsid w:val="00616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F8F"/>
    <w:rPr>
      <w:i/>
      <w:iCs/>
      <w:color w:val="0F4761" w:themeColor="accent1" w:themeShade="BF"/>
    </w:rPr>
  </w:style>
  <w:style w:type="character" w:styleId="IntenseReference">
    <w:name w:val="Intense Reference"/>
    <w:basedOn w:val="DefaultParagraphFont"/>
    <w:uiPriority w:val="32"/>
    <w:qFormat/>
    <w:rsid w:val="00616F8F"/>
    <w:rPr>
      <w:b/>
      <w:bCs/>
      <w:smallCaps/>
      <w:color w:val="0F4761" w:themeColor="accent1" w:themeShade="BF"/>
      <w:spacing w:val="5"/>
    </w:rPr>
  </w:style>
  <w:style w:type="table" w:styleId="TableGrid">
    <w:name w:val="Table Grid"/>
    <w:basedOn w:val="TableNormal"/>
    <w:uiPriority w:val="39"/>
    <w:rsid w:val="0061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932"/>
    <w:pPr>
      <w:spacing w:after="0" w:line="240" w:lineRule="auto"/>
    </w:pPr>
    <w:rPr>
      <w:kern w:val="0"/>
      <w:sz w:val="22"/>
      <w:szCs w:val="22"/>
      <w14:ligatures w14:val="none"/>
    </w:rPr>
  </w:style>
  <w:style w:type="character" w:styleId="Hyperlink">
    <w:name w:val="Hyperlink"/>
    <w:basedOn w:val="DefaultParagraphFont"/>
    <w:uiPriority w:val="99"/>
    <w:unhideWhenUsed/>
    <w:rsid w:val="00EE2AD8"/>
    <w:rPr>
      <w:color w:val="467886" w:themeColor="hyperlink"/>
      <w:u w:val="single"/>
    </w:rPr>
  </w:style>
  <w:style w:type="character" w:styleId="UnresolvedMention">
    <w:name w:val="Unresolved Mention"/>
    <w:basedOn w:val="DefaultParagraphFont"/>
    <w:uiPriority w:val="99"/>
    <w:semiHidden/>
    <w:unhideWhenUsed/>
    <w:rsid w:val="00EE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7056">
      <w:bodyDiv w:val="1"/>
      <w:marLeft w:val="0"/>
      <w:marRight w:val="0"/>
      <w:marTop w:val="0"/>
      <w:marBottom w:val="0"/>
      <w:divBdr>
        <w:top w:val="none" w:sz="0" w:space="0" w:color="auto"/>
        <w:left w:val="none" w:sz="0" w:space="0" w:color="auto"/>
        <w:bottom w:val="none" w:sz="0" w:space="0" w:color="auto"/>
        <w:right w:val="none" w:sz="0" w:space="0" w:color="auto"/>
      </w:divBdr>
    </w:div>
    <w:div w:id="19975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dwxmeduc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education</cp:lastModifiedBy>
  <cp:revision>54</cp:revision>
  <dcterms:created xsi:type="dcterms:W3CDTF">2025-02-16T15:05:00Z</dcterms:created>
  <dcterms:modified xsi:type="dcterms:W3CDTF">2025-02-17T16:44:00Z</dcterms:modified>
</cp:coreProperties>
</file>