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C8ED" w14:textId="77777777" w:rsidR="00E8537E" w:rsidRDefault="005B60E6">
      <w:pPr>
        <w:pStyle w:val="NoSpacing"/>
        <w:jc w:val="righ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0C0521A" wp14:editId="3D1A62FF">
            <wp:simplePos x="0" y="0"/>
            <wp:positionH relativeFrom="column">
              <wp:posOffset>4234180</wp:posOffset>
            </wp:positionH>
            <wp:positionV relativeFrom="paragraph">
              <wp:posOffset>0</wp:posOffset>
            </wp:positionV>
            <wp:extent cx="1272540" cy="7493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219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854A947" wp14:editId="22EEDE10">
            <wp:simplePos x="0" y="0"/>
            <wp:positionH relativeFrom="column">
              <wp:posOffset>5478145</wp:posOffset>
            </wp:positionH>
            <wp:positionV relativeFrom="page">
              <wp:posOffset>371475</wp:posOffset>
            </wp:positionV>
            <wp:extent cx="104902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82" y="21176"/>
                <wp:lineTo x="2118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6E319F" w14:textId="77777777" w:rsidR="00E8537E" w:rsidRDefault="007F78FE" w:rsidP="00D7219D">
      <w:pPr>
        <w:pStyle w:val="NoSpacing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Education Report for NBRIA 20</w:t>
      </w:r>
      <w:r w:rsidR="00166CC8">
        <w:rPr>
          <w:b/>
          <w:noProof/>
          <w:sz w:val="28"/>
          <w:szCs w:val="28"/>
        </w:rPr>
        <w:t>2</w:t>
      </w:r>
      <w:r w:rsidR="00615864">
        <w:rPr>
          <w:b/>
          <w:noProof/>
          <w:sz w:val="28"/>
          <w:szCs w:val="28"/>
        </w:rPr>
        <w:t>2</w:t>
      </w:r>
    </w:p>
    <w:p w14:paraId="60726E9C" w14:textId="77777777" w:rsidR="00E8537E" w:rsidRDefault="007F78FE" w:rsidP="00D7219D">
      <w:pPr>
        <w:pStyle w:val="NoSpacing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Mission Together </w:t>
      </w:r>
      <w:r w:rsidR="00F321DF">
        <w:rPr>
          <w:b/>
          <w:noProof/>
          <w:sz w:val="24"/>
          <w:szCs w:val="24"/>
        </w:rPr>
        <w:t>summary</w:t>
      </w:r>
    </w:p>
    <w:p w14:paraId="210A4C50" w14:textId="77777777" w:rsidR="00E8537E" w:rsidRDefault="00E8537E">
      <w:pPr>
        <w:pStyle w:val="NoSpacing"/>
        <w:rPr>
          <w:b/>
          <w:noProof/>
        </w:rPr>
      </w:pPr>
    </w:p>
    <w:p w14:paraId="231E5349" w14:textId="77777777" w:rsidR="00166F3A" w:rsidRPr="00847303" w:rsidRDefault="00166F3A">
      <w:pPr>
        <w:pStyle w:val="NoSpacing"/>
        <w:rPr>
          <w:b/>
          <w:sz w:val="6"/>
          <w:szCs w:val="6"/>
        </w:rPr>
      </w:pPr>
    </w:p>
    <w:p w14:paraId="5D6DD02A" w14:textId="67251C5B" w:rsidR="00C049E9" w:rsidRDefault="003302BB" w:rsidP="00E06882">
      <w:pPr>
        <w:pStyle w:val="NoSpacing"/>
        <w:spacing w:line="276" w:lineRule="auto"/>
        <w:rPr>
          <w:sz w:val="24"/>
          <w:szCs w:val="24"/>
        </w:rPr>
      </w:pPr>
      <w:r w:rsidRPr="005B60E6">
        <w:t xml:space="preserve">This year, </w:t>
      </w:r>
      <w:r>
        <w:t xml:space="preserve">Mission Together has continued in its efforts to provide resources that </w:t>
      </w:r>
      <w:r w:rsidRPr="00271E0F">
        <w:rPr>
          <w:sz w:val="24"/>
          <w:szCs w:val="24"/>
        </w:rPr>
        <w:t>better suit</w:t>
      </w:r>
      <w:r>
        <w:rPr>
          <w:sz w:val="24"/>
          <w:szCs w:val="24"/>
        </w:rPr>
        <w:t xml:space="preserve"> the </w:t>
      </w:r>
      <w:r w:rsidRPr="00A6630D">
        <w:rPr>
          <w:sz w:val="24"/>
          <w:szCs w:val="24"/>
        </w:rPr>
        <w:t xml:space="preserve">educational and spiritual </w:t>
      </w:r>
      <w:r w:rsidRPr="00271E0F">
        <w:rPr>
          <w:sz w:val="24"/>
          <w:szCs w:val="24"/>
        </w:rPr>
        <w:t>requirements</w:t>
      </w:r>
      <w:r>
        <w:rPr>
          <w:sz w:val="24"/>
          <w:szCs w:val="24"/>
        </w:rPr>
        <w:t xml:space="preserve"> of schools. </w:t>
      </w:r>
      <w:r w:rsidR="005B60E6">
        <w:rPr>
          <w:sz w:val="24"/>
          <w:szCs w:val="24"/>
        </w:rPr>
        <w:t>To this end</w:t>
      </w:r>
      <w:r w:rsidR="00E338A0">
        <w:rPr>
          <w:sz w:val="24"/>
          <w:szCs w:val="24"/>
        </w:rPr>
        <w:t>,</w:t>
      </w:r>
      <w:r w:rsidR="005B60E6">
        <w:rPr>
          <w:sz w:val="24"/>
          <w:szCs w:val="24"/>
        </w:rPr>
        <w:t xml:space="preserve"> </w:t>
      </w:r>
      <w:r w:rsidR="00E338A0">
        <w:rPr>
          <w:sz w:val="24"/>
          <w:szCs w:val="24"/>
        </w:rPr>
        <w:t xml:space="preserve">in March, </w:t>
      </w:r>
      <w:r w:rsidR="005B60E6">
        <w:rPr>
          <w:sz w:val="24"/>
          <w:szCs w:val="24"/>
        </w:rPr>
        <w:t xml:space="preserve">we created a </w:t>
      </w:r>
      <w:r w:rsidR="000B4633">
        <w:rPr>
          <w:sz w:val="24"/>
          <w:szCs w:val="24"/>
        </w:rPr>
        <w:t>small</w:t>
      </w:r>
      <w:r w:rsidR="005B60E6">
        <w:rPr>
          <w:sz w:val="24"/>
          <w:szCs w:val="24"/>
        </w:rPr>
        <w:t xml:space="preserve"> Consultancy Board comprised of Senior Leaders and RE Coordinators. </w:t>
      </w:r>
      <w:r w:rsidR="000B4633">
        <w:rPr>
          <w:sz w:val="24"/>
          <w:szCs w:val="24"/>
        </w:rPr>
        <w:t>Discussion with and f</w:t>
      </w:r>
      <w:r w:rsidR="005B60E6">
        <w:rPr>
          <w:sz w:val="24"/>
          <w:szCs w:val="24"/>
        </w:rPr>
        <w:t xml:space="preserve">eedback from this board has helped us shape new materials and revise existing resources. One good example </w:t>
      </w:r>
      <w:r w:rsidR="000B4633">
        <w:rPr>
          <w:sz w:val="24"/>
          <w:szCs w:val="24"/>
        </w:rPr>
        <w:t>is</w:t>
      </w:r>
      <w:r w:rsidR="005B60E6">
        <w:rPr>
          <w:sz w:val="24"/>
          <w:szCs w:val="24"/>
        </w:rPr>
        <w:t xml:space="preserve"> our Liturgical Prayers</w:t>
      </w:r>
      <w:r w:rsidR="00E338A0">
        <w:rPr>
          <w:sz w:val="24"/>
          <w:szCs w:val="24"/>
        </w:rPr>
        <w:t>. These</w:t>
      </w:r>
      <w:r w:rsidR="005B60E6">
        <w:rPr>
          <w:sz w:val="24"/>
          <w:szCs w:val="24"/>
        </w:rPr>
        <w:t xml:space="preserve"> now follow the </w:t>
      </w:r>
      <w:r w:rsidR="00E338A0">
        <w:rPr>
          <w:sz w:val="24"/>
          <w:szCs w:val="24"/>
        </w:rPr>
        <w:t>‘</w:t>
      </w:r>
      <w:r w:rsidR="005B60E6">
        <w:rPr>
          <w:sz w:val="24"/>
          <w:szCs w:val="24"/>
        </w:rPr>
        <w:t>Gather, Word, Respond, Sent</w:t>
      </w:r>
      <w:r w:rsidR="00E338A0">
        <w:rPr>
          <w:sz w:val="24"/>
          <w:szCs w:val="24"/>
        </w:rPr>
        <w:t>’</w:t>
      </w:r>
      <w:r w:rsidR="005B60E6">
        <w:rPr>
          <w:sz w:val="24"/>
          <w:szCs w:val="24"/>
        </w:rPr>
        <w:t xml:space="preserve"> pattern</w:t>
      </w:r>
      <w:r w:rsidR="000B4633">
        <w:rPr>
          <w:sz w:val="24"/>
          <w:szCs w:val="24"/>
        </w:rPr>
        <w:t>, and incorporate PowerPoint slides</w:t>
      </w:r>
      <w:r w:rsidR="00E338A0">
        <w:rPr>
          <w:sz w:val="24"/>
          <w:szCs w:val="24"/>
        </w:rPr>
        <w:t>,</w:t>
      </w:r>
      <w:r w:rsidR="000B4633">
        <w:rPr>
          <w:sz w:val="24"/>
          <w:szCs w:val="24"/>
        </w:rPr>
        <w:t xml:space="preserve"> which include religious art and hyperlinks to hymns. </w:t>
      </w:r>
    </w:p>
    <w:p w14:paraId="58D7C162" w14:textId="77777777" w:rsidR="00E338A0" w:rsidRDefault="00E338A0" w:rsidP="00E06882">
      <w:pPr>
        <w:pStyle w:val="NoSpacing"/>
        <w:spacing w:line="276" w:lineRule="auto"/>
        <w:rPr>
          <w:sz w:val="24"/>
          <w:szCs w:val="24"/>
        </w:rPr>
      </w:pPr>
    </w:p>
    <w:p w14:paraId="6822BC8B" w14:textId="4EE07F38" w:rsidR="00105ECC" w:rsidRDefault="000B4633" w:rsidP="00E06882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addition to </w:t>
      </w:r>
      <w:r w:rsidR="005E7E6E">
        <w:rPr>
          <w:sz w:val="24"/>
          <w:szCs w:val="24"/>
        </w:rPr>
        <w:t>our</w:t>
      </w:r>
      <w:r>
        <w:rPr>
          <w:sz w:val="24"/>
          <w:szCs w:val="24"/>
        </w:rPr>
        <w:t xml:space="preserve"> Consultancy Board, this year we appointed a small team of Materials Developers</w:t>
      </w:r>
      <w:r w:rsidR="005E7E6E">
        <w:rPr>
          <w:sz w:val="24"/>
          <w:szCs w:val="24"/>
        </w:rPr>
        <w:t xml:space="preserve"> - all experienced RE practitioners – to help us craft new classroom resources. Included in these new resources are </w:t>
      </w:r>
      <w:r w:rsidR="003302BB">
        <w:rPr>
          <w:sz w:val="24"/>
          <w:szCs w:val="24"/>
        </w:rPr>
        <w:t>l</w:t>
      </w:r>
      <w:r w:rsidR="005E7E6E">
        <w:rPr>
          <w:sz w:val="24"/>
          <w:szCs w:val="24"/>
        </w:rPr>
        <w:t xml:space="preserve">esson </w:t>
      </w:r>
      <w:r w:rsidR="003302BB">
        <w:rPr>
          <w:sz w:val="24"/>
          <w:szCs w:val="24"/>
        </w:rPr>
        <w:t>p</w:t>
      </w:r>
      <w:r w:rsidR="005E7E6E">
        <w:rPr>
          <w:sz w:val="24"/>
          <w:szCs w:val="24"/>
        </w:rPr>
        <w:t xml:space="preserve">lan </w:t>
      </w:r>
      <w:r w:rsidR="003302BB">
        <w:rPr>
          <w:sz w:val="24"/>
          <w:szCs w:val="24"/>
        </w:rPr>
        <w:t>i</w:t>
      </w:r>
      <w:r w:rsidR="005E7E6E">
        <w:rPr>
          <w:sz w:val="24"/>
          <w:szCs w:val="24"/>
        </w:rPr>
        <w:t xml:space="preserve">deas. Based on themes and topics within </w:t>
      </w:r>
      <w:r w:rsidR="005E7E6E" w:rsidRPr="005E7E6E">
        <w:rPr>
          <w:i/>
          <w:iCs/>
          <w:sz w:val="24"/>
          <w:szCs w:val="24"/>
        </w:rPr>
        <w:t>Come and See</w:t>
      </w:r>
      <w:r w:rsidR="005E7E6E">
        <w:rPr>
          <w:sz w:val="24"/>
          <w:szCs w:val="24"/>
        </w:rPr>
        <w:t xml:space="preserve">, but broad enough to be employed in other programmes, our lesson plan ideas overlap with aspects of mission and thus incorporate images and stories taken from Missio </w:t>
      </w:r>
      <w:r w:rsidR="003919E6">
        <w:rPr>
          <w:sz w:val="24"/>
          <w:szCs w:val="24"/>
        </w:rPr>
        <w:t>supported overseas projects.</w:t>
      </w:r>
      <w:r w:rsidR="00E338A0">
        <w:rPr>
          <w:sz w:val="24"/>
          <w:szCs w:val="24"/>
        </w:rPr>
        <w:t xml:space="preserve"> </w:t>
      </w:r>
      <w:r w:rsidR="003919E6">
        <w:rPr>
          <w:sz w:val="24"/>
          <w:szCs w:val="24"/>
        </w:rPr>
        <w:t xml:space="preserve">For example, our </w:t>
      </w:r>
      <w:r w:rsidR="003919E6" w:rsidRPr="003919E6">
        <w:rPr>
          <w:i/>
          <w:iCs/>
          <w:sz w:val="24"/>
          <w:szCs w:val="24"/>
        </w:rPr>
        <w:t>Parish Family Lesson Plan Ideas</w:t>
      </w:r>
      <w:r w:rsidR="003919E6">
        <w:rPr>
          <w:sz w:val="24"/>
          <w:szCs w:val="24"/>
        </w:rPr>
        <w:t xml:space="preserve"> for KS1 incorporates images of global parish churches and the people who serve them through their various parish roles. </w:t>
      </w:r>
      <w:r w:rsidR="00E338A0">
        <w:rPr>
          <w:sz w:val="24"/>
          <w:szCs w:val="24"/>
        </w:rPr>
        <w:t>We</w:t>
      </w:r>
      <w:r w:rsidR="003B1CBB">
        <w:rPr>
          <w:sz w:val="24"/>
          <w:szCs w:val="24"/>
        </w:rPr>
        <w:t xml:space="preserve"> plan to build up a bank of </w:t>
      </w:r>
      <w:r w:rsidR="004508EA">
        <w:rPr>
          <w:sz w:val="24"/>
          <w:szCs w:val="24"/>
        </w:rPr>
        <w:t>Mission Together</w:t>
      </w:r>
      <w:r w:rsidR="003B1CBB">
        <w:rPr>
          <w:sz w:val="24"/>
          <w:szCs w:val="24"/>
        </w:rPr>
        <w:t xml:space="preserve"> </w:t>
      </w:r>
      <w:r w:rsidR="003302BB">
        <w:rPr>
          <w:sz w:val="24"/>
          <w:szCs w:val="24"/>
        </w:rPr>
        <w:t>l</w:t>
      </w:r>
      <w:r w:rsidR="003B1CBB">
        <w:rPr>
          <w:sz w:val="24"/>
          <w:szCs w:val="24"/>
        </w:rPr>
        <w:t xml:space="preserve">esson </w:t>
      </w:r>
      <w:r w:rsidR="003302BB">
        <w:rPr>
          <w:sz w:val="24"/>
          <w:szCs w:val="24"/>
        </w:rPr>
        <w:t>p</w:t>
      </w:r>
      <w:r w:rsidR="003B1CBB">
        <w:rPr>
          <w:sz w:val="24"/>
          <w:szCs w:val="24"/>
        </w:rPr>
        <w:t xml:space="preserve">lan </w:t>
      </w:r>
      <w:r w:rsidR="003302BB">
        <w:rPr>
          <w:sz w:val="24"/>
          <w:szCs w:val="24"/>
        </w:rPr>
        <w:t>i</w:t>
      </w:r>
      <w:r w:rsidR="003B1CBB">
        <w:rPr>
          <w:sz w:val="24"/>
          <w:szCs w:val="24"/>
        </w:rPr>
        <w:t>deas for KS2, KS2, and EYFS.</w:t>
      </w:r>
    </w:p>
    <w:p w14:paraId="17A80893" w14:textId="77777777" w:rsidR="00E338A0" w:rsidRDefault="00E338A0" w:rsidP="00E06882">
      <w:pPr>
        <w:pStyle w:val="NoSpacing"/>
        <w:spacing w:line="276" w:lineRule="auto"/>
        <w:rPr>
          <w:sz w:val="24"/>
          <w:szCs w:val="24"/>
        </w:rPr>
      </w:pPr>
    </w:p>
    <w:p w14:paraId="245DAE58" w14:textId="07A12742" w:rsidR="003B1CBB" w:rsidRDefault="00086300" w:rsidP="00E06882">
      <w:pPr>
        <w:pStyle w:val="NoSpacing"/>
        <w:spacing w:line="276" w:lineRule="auto"/>
        <w:rPr>
          <w:sz w:val="24"/>
          <w:szCs w:val="24"/>
        </w:rPr>
      </w:pPr>
      <w:r w:rsidRPr="00086300">
        <w:rPr>
          <w:sz w:val="24"/>
          <w:szCs w:val="24"/>
        </w:rPr>
        <w:t xml:space="preserve">This year we also introduced our </w:t>
      </w:r>
      <w:r w:rsidRPr="00086300">
        <w:rPr>
          <w:i/>
          <w:iCs/>
          <w:sz w:val="24"/>
          <w:szCs w:val="24"/>
        </w:rPr>
        <w:t>Inclusive Resources</w:t>
      </w:r>
      <w:r w:rsidRPr="00086300">
        <w:rPr>
          <w:sz w:val="24"/>
          <w:szCs w:val="24"/>
        </w:rPr>
        <w:t xml:space="preserve"> webpage.</w:t>
      </w:r>
      <w:r w:rsidR="00641269">
        <w:rPr>
          <w:sz w:val="24"/>
          <w:szCs w:val="24"/>
        </w:rPr>
        <w:t xml:space="preserve"> </w:t>
      </w:r>
      <w:r w:rsidRPr="00086300">
        <w:rPr>
          <w:sz w:val="24"/>
          <w:szCs w:val="24"/>
        </w:rPr>
        <w:t>The</w:t>
      </w:r>
      <w:r>
        <w:rPr>
          <w:sz w:val="24"/>
          <w:szCs w:val="24"/>
        </w:rPr>
        <w:t xml:space="preserve"> page hosts</w:t>
      </w:r>
      <w:r w:rsidR="00E338A0">
        <w:rPr>
          <w:sz w:val="24"/>
          <w:szCs w:val="24"/>
        </w:rPr>
        <w:t xml:space="preserve"> </w:t>
      </w:r>
      <w:r>
        <w:rPr>
          <w:sz w:val="24"/>
          <w:szCs w:val="24"/>
        </w:rPr>
        <w:t>simple prayer session</w:t>
      </w:r>
      <w:r w:rsidRPr="00086300">
        <w:rPr>
          <w:sz w:val="24"/>
          <w:szCs w:val="24"/>
        </w:rPr>
        <w:t>s</w:t>
      </w:r>
      <w:r>
        <w:rPr>
          <w:sz w:val="24"/>
          <w:szCs w:val="24"/>
        </w:rPr>
        <w:t xml:space="preserve"> that have</w:t>
      </w:r>
      <w:r w:rsidRPr="00086300">
        <w:rPr>
          <w:sz w:val="24"/>
          <w:szCs w:val="24"/>
        </w:rPr>
        <w:t xml:space="preserve"> been specially created in partnership with</w:t>
      </w:r>
      <w:r>
        <w:rPr>
          <w:sz w:val="24"/>
          <w:szCs w:val="24"/>
        </w:rPr>
        <w:t xml:space="preserve"> experienced SEN catechist</w:t>
      </w:r>
      <w:r w:rsidRPr="00086300">
        <w:rPr>
          <w:sz w:val="24"/>
          <w:szCs w:val="24"/>
        </w:rPr>
        <w:t xml:space="preserve"> </w:t>
      </w:r>
      <w:r>
        <w:rPr>
          <w:sz w:val="24"/>
          <w:szCs w:val="24"/>
        </w:rPr>
        <w:t>Rosie MacIntyre</w:t>
      </w:r>
      <w:r w:rsidR="00E338A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86300">
        <w:rPr>
          <w:sz w:val="24"/>
          <w:szCs w:val="24"/>
        </w:rPr>
        <w:t xml:space="preserve">to meet the needs of children and young people who are differently abled. </w:t>
      </w:r>
      <w:r>
        <w:rPr>
          <w:sz w:val="24"/>
          <w:szCs w:val="24"/>
        </w:rPr>
        <w:t>Each prayer session includes a short adapted scripture</w:t>
      </w:r>
      <w:r w:rsidR="004508EA">
        <w:rPr>
          <w:sz w:val="24"/>
          <w:szCs w:val="24"/>
        </w:rPr>
        <w:t xml:space="preserve">, </w:t>
      </w:r>
      <w:r w:rsidR="00E338A0">
        <w:rPr>
          <w:sz w:val="24"/>
          <w:szCs w:val="24"/>
        </w:rPr>
        <w:t xml:space="preserve">a </w:t>
      </w:r>
      <w:r w:rsidR="004508EA">
        <w:rPr>
          <w:sz w:val="24"/>
          <w:szCs w:val="24"/>
        </w:rPr>
        <w:t>reflection,</w:t>
      </w:r>
      <w:r>
        <w:rPr>
          <w:sz w:val="24"/>
          <w:szCs w:val="24"/>
        </w:rPr>
        <w:t xml:space="preserve"> and a suggested activity to underscore the session theme.</w:t>
      </w:r>
    </w:p>
    <w:p w14:paraId="38F62FA0" w14:textId="77777777" w:rsidR="00E338A0" w:rsidRDefault="00E338A0" w:rsidP="00E06882">
      <w:pPr>
        <w:pStyle w:val="NoSpacing"/>
        <w:spacing w:line="276" w:lineRule="auto"/>
        <w:rPr>
          <w:sz w:val="24"/>
          <w:szCs w:val="24"/>
        </w:rPr>
      </w:pPr>
    </w:p>
    <w:p w14:paraId="578DD5CE" w14:textId="69113BAC" w:rsidR="00443D40" w:rsidRDefault="00443D40" w:rsidP="00E06882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Another new addition to </w:t>
      </w:r>
      <w:r w:rsidR="004508EA">
        <w:rPr>
          <w:sz w:val="24"/>
          <w:szCs w:val="24"/>
        </w:rPr>
        <w:t>the</w:t>
      </w:r>
      <w:r>
        <w:rPr>
          <w:sz w:val="24"/>
          <w:szCs w:val="24"/>
        </w:rPr>
        <w:t xml:space="preserve"> Mission Together website </w:t>
      </w:r>
      <w:r w:rsidR="00E338A0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our </w:t>
      </w:r>
      <w:r w:rsidRPr="004508EA">
        <w:rPr>
          <w:i/>
          <w:iCs/>
          <w:sz w:val="24"/>
          <w:szCs w:val="24"/>
        </w:rPr>
        <w:t>Pupil’s Pages</w:t>
      </w:r>
      <w:r w:rsidR="00E338A0" w:rsidRPr="00E338A0">
        <w:rPr>
          <w:iCs/>
          <w:sz w:val="24"/>
          <w:szCs w:val="24"/>
        </w:rPr>
        <w:t xml:space="preserve"> section</w:t>
      </w:r>
      <w:r>
        <w:rPr>
          <w:sz w:val="24"/>
          <w:szCs w:val="24"/>
        </w:rPr>
        <w:t xml:space="preserve">. Designed for younger users, these </w:t>
      </w:r>
      <w:r w:rsidR="004508EA">
        <w:rPr>
          <w:sz w:val="24"/>
          <w:szCs w:val="24"/>
        </w:rPr>
        <w:t>web</w:t>
      </w:r>
      <w:r>
        <w:rPr>
          <w:sz w:val="24"/>
          <w:szCs w:val="24"/>
        </w:rPr>
        <w:t>pages help develop understanding of Mission Together</w:t>
      </w:r>
      <w:r w:rsidR="00E338A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where it works, what it does, and </w:t>
      </w:r>
      <w:r w:rsidR="00E338A0">
        <w:rPr>
          <w:sz w:val="24"/>
          <w:szCs w:val="24"/>
        </w:rPr>
        <w:t xml:space="preserve">the </w:t>
      </w:r>
      <w:r w:rsidR="004508EA">
        <w:rPr>
          <w:sz w:val="24"/>
          <w:szCs w:val="24"/>
        </w:rPr>
        <w:t>pupils’</w:t>
      </w:r>
      <w:r>
        <w:rPr>
          <w:sz w:val="24"/>
          <w:szCs w:val="24"/>
        </w:rPr>
        <w:t xml:space="preserve"> role within the Holy Father’s children’s charity for mission.</w:t>
      </w:r>
    </w:p>
    <w:p w14:paraId="77502104" w14:textId="77777777" w:rsidR="00E338A0" w:rsidRDefault="00E338A0" w:rsidP="00E06882">
      <w:pPr>
        <w:pStyle w:val="NoSpacing"/>
        <w:spacing w:line="276" w:lineRule="auto"/>
        <w:rPr>
          <w:sz w:val="24"/>
          <w:szCs w:val="24"/>
        </w:rPr>
      </w:pPr>
    </w:p>
    <w:p w14:paraId="580F86D8" w14:textId="72DF433E" w:rsidR="004508EA" w:rsidRDefault="004508EA" w:rsidP="00E06882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September saw the launch of our </w:t>
      </w:r>
      <w:r w:rsidRPr="004508EA">
        <w:rPr>
          <w:sz w:val="24"/>
          <w:szCs w:val="24"/>
        </w:rPr>
        <w:t xml:space="preserve">annual </w:t>
      </w:r>
      <w:r w:rsidRPr="004508EA">
        <w:rPr>
          <w:i/>
          <w:iCs/>
          <w:sz w:val="24"/>
          <w:szCs w:val="24"/>
        </w:rPr>
        <w:t>Together in…</w:t>
      </w:r>
      <w:r w:rsidRPr="004508EA">
        <w:rPr>
          <w:sz w:val="24"/>
          <w:szCs w:val="24"/>
        </w:rPr>
        <w:t xml:space="preserve"> campaign </w:t>
      </w:r>
      <w:r>
        <w:rPr>
          <w:sz w:val="24"/>
          <w:szCs w:val="24"/>
        </w:rPr>
        <w:t xml:space="preserve">which this year </w:t>
      </w:r>
      <w:r w:rsidRPr="004508EA">
        <w:rPr>
          <w:sz w:val="24"/>
          <w:szCs w:val="24"/>
        </w:rPr>
        <w:t xml:space="preserve">focuses on children from the </w:t>
      </w:r>
      <w:proofErr w:type="spellStart"/>
      <w:r w:rsidRPr="004508EA">
        <w:rPr>
          <w:sz w:val="24"/>
          <w:szCs w:val="24"/>
        </w:rPr>
        <w:t>Badjao</w:t>
      </w:r>
      <w:proofErr w:type="spellEnd"/>
      <w:r w:rsidRPr="004508EA">
        <w:rPr>
          <w:sz w:val="24"/>
          <w:szCs w:val="24"/>
        </w:rPr>
        <w:t xml:space="preserve"> tribe </w:t>
      </w:r>
      <w:r w:rsidR="00E338A0">
        <w:rPr>
          <w:sz w:val="24"/>
          <w:szCs w:val="24"/>
        </w:rPr>
        <w:t xml:space="preserve">in the Philippines, </w:t>
      </w:r>
      <w:r w:rsidRPr="004508EA">
        <w:rPr>
          <w:sz w:val="24"/>
          <w:szCs w:val="24"/>
        </w:rPr>
        <w:t xml:space="preserve">and the support they receive via the Nano Nagle Education Centre. </w:t>
      </w:r>
      <w:r w:rsidR="00E338A0">
        <w:rPr>
          <w:sz w:val="24"/>
          <w:szCs w:val="24"/>
        </w:rPr>
        <w:t>It i</w:t>
      </w:r>
      <w:r w:rsidRPr="004508EA">
        <w:rPr>
          <w:sz w:val="24"/>
          <w:szCs w:val="24"/>
        </w:rPr>
        <w:t>nclud</w:t>
      </w:r>
      <w:r w:rsidR="00E338A0">
        <w:rPr>
          <w:sz w:val="24"/>
          <w:szCs w:val="24"/>
        </w:rPr>
        <w:t>es</w:t>
      </w:r>
      <w:r w:rsidRPr="004508EA">
        <w:rPr>
          <w:sz w:val="24"/>
          <w:szCs w:val="24"/>
        </w:rPr>
        <w:t xml:space="preserve"> an exploration of the country, customs, and an insight into the people</w:t>
      </w:r>
      <w:r w:rsidR="00E338A0">
        <w:rPr>
          <w:sz w:val="24"/>
          <w:szCs w:val="24"/>
        </w:rPr>
        <w:t>.</w:t>
      </w:r>
      <w:r w:rsidR="00E338A0" w:rsidRPr="004508EA">
        <w:rPr>
          <w:sz w:val="24"/>
          <w:szCs w:val="24"/>
        </w:rPr>
        <w:t xml:space="preserve"> </w:t>
      </w:r>
      <w:r w:rsidR="00E338A0">
        <w:rPr>
          <w:sz w:val="24"/>
          <w:szCs w:val="24"/>
        </w:rPr>
        <w:t>O</w:t>
      </w:r>
      <w:r w:rsidR="00E338A0" w:rsidRPr="004508EA">
        <w:rPr>
          <w:sz w:val="24"/>
          <w:szCs w:val="24"/>
        </w:rPr>
        <w:t xml:space="preserve">ur </w:t>
      </w:r>
      <w:r w:rsidRPr="004508EA">
        <w:rPr>
          <w:sz w:val="24"/>
          <w:szCs w:val="24"/>
        </w:rPr>
        <w:t xml:space="preserve">campaign resources inspire pupils to pray </w:t>
      </w:r>
      <w:r>
        <w:rPr>
          <w:sz w:val="24"/>
          <w:szCs w:val="24"/>
        </w:rPr>
        <w:t xml:space="preserve">for </w:t>
      </w:r>
      <w:r w:rsidRPr="004508EA">
        <w:rPr>
          <w:sz w:val="24"/>
          <w:szCs w:val="24"/>
        </w:rPr>
        <w:t xml:space="preserve">and share </w:t>
      </w:r>
      <w:r>
        <w:rPr>
          <w:sz w:val="24"/>
          <w:szCs w:val="24"/>
        </w:rPr>
        <w:t>with their brothers and sister</w:t>
      </w:r>
      <w:r w:rsidRPr="004508EA">
        <w:rPr>
          <w:sz w:val="24"/>
          <w:szCs w:val="24"/>
        </w:rPr>
        <w:t xml:space="preserve"> a</w:t>
      </w:r>
      <w:r>
        <w:rPr>
          <w:sz w:val="24"/>
          <w:szCs w:val="24"/>
        </w:rPr>
        <w:t>round</w:t>
      </w:r>
      <w:r w:rsidRPr="004508EA">
        <w:rPr>
          <w:sz w:val="24"/>
          <w:szCs w:val="24"/>
        </w:rPr>
        <w:t xml:space="preserve"> the world. This</w:t>
      </w:r>
      <w:r>
        <w:rPr>
          <w:sz w:val="24"/>
          <w:szCs w:val="24"/>
        </w:rPr>
        <w:t xml:space="preserve"> year’s </w:t>
      </w:r>
      <w:r w:rsidRPr="004508EA">
        <w:rPr>
          <w:i/>
          <w:iCs/>
          <w:sz w:val="24"/>
          <w:szCs w:val="24"/>
        </w:rPr>
        <w:t>Together in the Philippines</w:t>
      </w:r>
      <w:r w:rsidRPr="004508EA">
        <w:rPr>
          <w:sz w:val="24"/>
          <w:szCs w:val="24"/>
        </w:rPr>
        <w:t xml:space="preserve"> resources </w:t>
      </w:r>
      <w:r>
        <w:rPr>
          <w:sz w:val="24"/>
          <w:szCs w:val="24"/>
        </w:rPr>
        <w:t xml:space="preserve">also include a </w:t>
      </w:r>
      <w:r w:rsidRPr="004508EA">
        <w:rPr>
          <w:sz w:val="24"/>
          <w:szCs w:val="24"/>
        </w:rPr>
        <w:t>Catholic Social Teaching</w:t>
      </w:r>
      <w:r>
        <w:rPr>
          <w:sz w:val="24"/>
          <w:szCs w:val="24"/>
        </w:rPr>
        <w:t xml:space="preserve"> assembly guide for teachers and geography worksheets for pupils</w:t>
      </w:r>
      <w:r w:rsidRPr="004508EA">
        <w:rPr>
          <w:sz w:val="24"/>
          <w:szCs w:val="24"/>
        </w:rPr>
        <w:t>.</w:t>
      </w:r>
    </w:p>
    <w:p w14:paraId="66B4F7FD" w14:textId="77777777" w:rsidR="00E338A0" w:rsidRDefault="00E338A0" w:rsidP="00E06882">
      <w:pPr>
        <w:pStyle w:val="NoSpacing"/>
        <w:spacing w:line="276" w:lineRule="auto"/>
        <w:rPr>
          <w:sz w:val="24"/>
          <w:szCs w:val="24"/>
        </w:rPr>
      </w:pPr>
    </w:p>
    <w:p w14:paraId="479A97DA" w14:textId="77777777" w:rsidR="00E8537E" w:rsidRPr="00FA64D2" w:rsidRDefault="004508EA" w:rsidP="00FA64D2">
      <w:pPr>
        <w:pStyle w:val="NoSpacing"/>
        <w:spacing w:line="276" w:lineRule="auto"/>
        <w:rPr>
          <w:sz w:val="24"/>
          <w:szCs w:val="24"/>
        </w:rPr>
      </w:pPr>
      <w:r w:rsidRPr="004508EA">
        <w:rPr>
          <w:sz w:val="24"/>
          <w:szCs w:val="24"/>
        </w:rPr>
        <w:t>As ever, we remain incredibly grateful for all the support we receive from Diocesan Education Teams, from promoting materials to suggesting new ideas. You play a key role in our efforts to nurture a spirit of mission at home and increase children’s understanding of their place and responsibility as members of God’s beloved global family.</w:t>
      </w:r>
      <w:r w:rsidR="00E338A0">
        <w:rPr>
          <w:sz w:val="24"/>
          <w:szCs w:val="24"/>
        </w:rPr>
        <w:t xml:space="preserve"> Thank you!</w:t>
      </w:r>
    </w:p>
    <w:sectPr w:rsidR="00E8537E" w:rsidRPr="00FA64D2" w:rsidSect="0043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1734"/>
    <w:multiLevelType w:val="hybridMultilevel"/>
    <w:tmpl w:val="96CCA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61D4"/>
    <w:multiLevelType w:val="hybridMultilevel"/>
    <w:tmpl w:val="E1285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F4DD2"/>
    <w:multiLevelType w:val="hybridMultilevel"/>
    <w:tmpl w:val="8A66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927685">
    <w:abstractNumId w:val="0"/>
  </w:num>
  <w:num w:numId="2" w16cid:durableId="1072384742">
    <w:abstractNumId w:val="1"/>
  </w:num>
  <w:num w:numId="3" w16cid:durableId="62550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7E"/>
    <w:rsid w:val="0003043C"/>
    <w:rsid w:val="00086300"/>
    <w:rsid w:val="000B4633"/>
    <w:rsid w:val="00105ECC"/>
    <w:rsid w:val="00166CC8"/>
    <w:rsid w:val="00166F3A"/>
    <w:rsid w:val="002804DA"/>
    <w:rsid w:val="002B59E9"/>
    <w:rsid w:val="003302BB"/>
    <w:rsid w:val="003919E6"/>
    <w:rsid w:val="003B1CBB"/>
    <w:rsid w:val="003D5D93"/>
    <w:rsid w:val="004337FB"/>
    <w:rsid w:val="00443D40"/>
    <w:rsid w:val="004508EA"/>
    <w:rsid w:val="00531E84"/>
    <w:rsid w:val="00540EA3"/>
    <w:rsid w:val="005B4CA8"/>
    <w:rsid w:val="005B60E6"/>
    <w:rsid w:val="005E7E6E"/>
    <w:rsid w:val="00615864"/>
    <w:rsid w:val="00641269"/>
    <w:rsid w:val="00686FD7"/>
    <w:rsid w:val="007B2B09"/>
    <w:rsid w:val="007F78FE"/>
    <w:rsid w:val="00847303"/>
    <w:rsid w:val="008673E7"/>
    <w:rsid w:val="00881F5F"/>
    <w:rsid w:val="008B2440"/>
    <w:rsid w:val="008F3FBF"/>
    <w:rsid w:val="00905B15"/>
    <w:rsid w:val="00935DF2"/>
    <w:rsid w:val="00950CF9"/>
    <w:rsid w:val="00955049"/>
    <w:rsid w:val="00970B6C"/>
    <w:rsid w:val="009B7489"/>
    <w:rsid w:val="009F56B4"/>
    <w:rsid w:val="00A62332"/>
    <w:rsid w:val="00C049E9"/>
    <w:rsid w:val="00D12E69"/>
    <w:rsid w:val="00D534C3"/>
    <w:rsid w:val="00D7219D"/>
    <w:rsid w:val="00E06882"/>
    <w:rsid w:val="00E338A0"/>
    <w:rsid w:val="00E8537E"/>
    <w:rsid w:val="00F321DF"/>
    <w:rsid w:val="00FA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0C52"/>
  <w15:docId w15:val="{4732F9BE-7DDD-47C3-975C-2AAE2D90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7FB"/>
    <w:pPr>
      <w:ind w:left="720"/>
      <w:contextualSpacing/>
    </w:pPr>
  </w:style>
  <w:style w:type="paragraph" w:styleId="NoSpacing">
    <w:name w:val="No Spacing"/>
    <w:uiPriority w:val="1"/>
    <w:qFormat/>
    <w:rsid w:val="004337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37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37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37FB"/>
    <w:rPr>
      <w:b/>
      <w:bCs/>
    </w:rPr>
  </w:style>
  <w:style w:type="character" w:styleId="Emphasis">
    <w:name w:val="Emphasis"/>
    <w:basedOn w:val="DefaultParagraphFont"/>
    <w:uiPriority w:val="20"/>
    <w:qFormat/>
    <w:rsid w:val="004337F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33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8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1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7E669C903FE4DB291D3C66EB02301" ma:contentTypeVersion="13" ma:contentTypeDescription="Create a new document." ma:contentTypeScope="" ma:versionID="6ffeb9a7c56b6e81c36f3b1b94314108">
  <xsd:schema xmlns:xsd="http://www.w3.org/2001/XMLSchema" xmlns:xs="http://www.w3.org/2001/XMLSchema" xmlns:p="http://schemas.microsoft.com/office/2006/metadata/properties" xmlns:ns3="ea025ef8-c0e4-441d-8b1d-185fdf173a65" xmlns:ns4="c3e5b79d-c1d2-4233-9ccf-a50fc22fe430" targetNamespace="http://schemas.microsoft.com/office/2006/metadata/properties" ma:root="true" ma:fieldsID="b642011c9e9dca710661210c04cf46a9" ns3:_="" ns4:_="">
    <xsd:import namespace="ea025ef8-c0e4-441d-8b1d-185fdf173a65"/>
    <xsd:import namespace="c3e5b79d-c1d2-4233-9ccf-a50fc22fe4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5ef8-c0e4-441d-8b1d-185fdf173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5b79d-c1d2-4233-9ccf-a50fc22fe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29087-85B5-451E-89AB-980624D89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25ef8-c0e4-441d-8b1d-185fdf173a65"/>
    <ds:schemaRef ds:uri="c3e5b79d-c1d2-4233-9ccf-a50fc22fe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C48EC-C62A-4F6D-B52E-BDF937464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11350-F5E4-4E18-9C90-5EB158D3330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3e5b79d-c1d2-4233-9ccf-a50fc22fe430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ea025ef8-c0e4-441d-8b1d-185fdf173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Isaac</dc:creator>
  <cp:lastModifiedBy>Claire Colleran</cp:lastModifiedBy>
  <cp:revision>2</cp:revision>
  <cp:lastPrinted>2019-10-31T09:53:00Z</cp:lastPrinted>
  <dcterms:created xsi:type="dcterms:W3CDTF">2022-11-18T12:42:00Z</dcterms:created>
  <dcterms:modified xsi:type="dcterms:W3CDTF">2022-11-18T12:42:00Z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0x0101008AD7E669C903FE4DB291D3C66EB02301</vt:lpwstr>
  </property>
</Properties>
</file>