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50592" w14:textId="1ABFEDBC" w:rsidR="006449D2" w:rsidRPr="00AB091D" w:rsidRDefault="006449D2">
      <w:pPr>
        <w:rPr>
          <w:b/>
          <w:bCs/>
        </w:rPr>
      </w:pPr>
      <w:bookmarkStart w:id="0" w:name="_GoBack"/>
      <w:bookmarkEnd w:id="0"/>
      <w:r w:rsidRPr="00AB091D">
        <w:rPr>
          <w:b/>
          <w:bCs/>
        </w:rPr>
        <w:t>Curriculum and Assessment</w:t>
      </w:r>
      <w:r w:rsidR="00AB091D" w:rsidRPr="00AB091D">
        <w:rPr>
          <w:b/>
          <w:bCs/>
        </w:rPr>
        <w:t xml:space="preserve"> (Wales)</w:t>
      </w:r>
      <w:r w:rsidRPr="00AB091D">
        <w:rPr>
          <w:b/>
          <w:bCs/>
        </w:rPr>
        <w:t xml:space="preserve"> Bill </w:t>
      </w:r>
    </w:p>
    <w:p w14:paraId="3CF51F70" w14:textId="64BD98D2" w:rsidR="00424FAA" w:rsidRPr="002B390C" w:rsidRDefault="00AB091D">
      <w:pPr>
        <w:rPr>
          <w:color w:val="FF0000"/>
        </w:rPr>
      </w:pPr>
      <w:r>
        <w:t>T</w:t>
      </w:r>
      <w:r w:rsidR="00E649D6">
        <w:t>echnical problems</w:t>
      </w:r>
      <w:r w:rsidR="00614C3C">
        <w:t xml:space="preserve"> </w:t>
      </w:r>
      <w:r w:rsidR="00614C3C" w:rsidRPr="004B30E4">
        <w:rPr>
          <w:color w:val="FF0000"/>
        </w:rPr>
        <w:t>updated</w:t>
      </w:r>
      <w:r w:rsidR="004B30E4" w:rsidRPr="004B30E4">
        <w:rPr>
          <w:color w:val="FF0000"/>
        </w:rPr>
        <w:t xml:space="preserve"> after meeting on 13</w:t>
      </w:r>
      <w:r w:rsidR="00614C3C" w:rsidRPr="004B30E4">
        <w:rPr>
          <w:color w:val="FF0000"/>
        </w:rPr>
        <w:t xml:space="preserve"> Jan 2021</w:t>
      </w:r>
    </w:p>
    <w:tbl>
      <w:tblPr>
        <w:tblStyle w:val="TableGrid"/>
        <w:tblW w:w="15388" w:type="dxa"/>
        <w:tblLook w:val="04A0" w:firstRow="1" w:lastRow="0" w:firstColumn="1" w:lastColumn="0" w:noHBand="0" w:noVBand="1"/>
      </w:tblPr>
      <w:tblGrid>
        <w:gridCol w:w="562"/>
        <w:gridCol w:w="2410"/>
        <w:gridCol w:w="5954"/>
        <w:gridCol w:w="6462"/>
      </w:tblGrid>
      <w:tr w:rsidR="00A65513" w:rsidRPr="0058614B" w14:paraId="70EEBD1E" w14:textId="77777777" w:rsidTr="00D56060">
        <w:tc>
          <w:tcPr>
            <w:tcW w:w="562" w:type="dxa"/>
          </w:tcPr>
          <w:p w14:paraId="5B1C763C" w14:textId="77777777" w:rsidR="00A65513" w:rsidRPr="0058614B" w:rsidRDefault="00A65513" w:rsidP="00E649D6">
            <w:pPr>
              <w:rPr>
                <w:b/>
                <w:bCs/>
              </w:rPr>
            </w:pPr>
          </w:p>
        </w:tc>
        <w:tc>
          <w:tcPr>
            <w:tcW w:w="2410" w:type="dxa"/>
          </w:tcPr>
          <w:p w14:paraId="0F580A11" w14:textId="76A961DE" w:rsidR="00A65513" w:rsidRPr="0058614B" w:rsidRDefault="00A65513" w:rsidP="00E649D6">
            <w:pPr>
              <w:rPr>
                <w:b/>
                <w:bCs/>
              </w:rPr>
            </w:pPr>
            <w:r w:rsidRPr="0058614B">
              <w:rPr>
                <w:b/>
                <w:bCs/>
              </w:rPr>
              <w:t>Clause</w:t>
            </w:r>
            <w:r>
              <w:rPr>
                <w:b/>
                <w:bCs/>
              </w:rPr>
              <w:t xml:space="preserve"> of Bill</w:t>
            </w:r>
          </w:p>
        </w:tc>
        <w:tc>
          <w:tcPr>
            <w:tcW w:w="5954" w:type="dxa"/>
          </w:tcPr>
          <w:p w14:paraId="70B24758" w14:textId="7CBC16F7" w:rsidR="00A65513" w:rsidRPr="0058614B" w:rsidRDefault="00A65513" w:rsidP="00E649D6">
            <w:pPr>
              <w:rPr>
                <w:b/>
                <w:bCs/>
              </w:rPr>
            </w:pPr>
            <w:r>
              <w:rPr>
                <w:b/>
                <w:bCs/>
              </w:rPr>
              <w:t>Problem</w:t>
            </w:r>
          </w:p>
        </w:tc>
        <w:tc>
          <w:tcPr>
            <w:tcW w:w="6462" w:type="dxa"/>
          </w:tcPr>
          <w:p w14:paraId="1707B845" w14:textId="3F6FDBB3" w:rsidR="00A65513" w:rsidRPr="0058614B" w:rsidRDefault="00A65513" w:rsidP="00E649D6">
            <w:pPr>
              <w:rPr>
                <w:b/>
                <w:bCs/>
              </w:rPr>
            </w:pPr>
            <w:r>
              <w:rPr>
                <w:b/>
                <w:bCs/>
              </w:rPr>
              <w:t>Progress</w:t>
            </w:r>
          </w:p>
        </w:tc>
      </w:tr>
      <w:tr w:rsidR="00A65513" w14:paraId="14F458CB" w14:textId="77777777" w:rsidTr="00D56060">
        <w:tc>
          <w:tcPr>
            <w:tcW w:w="562" w:type="dxa"/>
          </w:tcPr>
          <w:p w14:paraId="4A1855FC" w14:textId="341079D1" w:rsidR="00A65513" w:rsidRDefault="00A65513" w:rsidP="00E649D6">
            <w:r>
              <w:t>1</w:t>
            </w:r>
          </w:p>
        </w:tc>
        <w:tc>
          <w:tcPr>
            <w:tcW w:w="2410" w:type="dxa"/>
          </w:tcPr>
          <w:p w14:paraId="07CEDCB9" w14:textId="6DF0CDE9" w:rsidR="00A65513" w:rsidRDefault="00A65513" w:rsidP="00E649D6">
            <w:r>
              <w:t>Sch.1, para.4</w:t>
            </w:r>
          </w:p>
        </w:tc>
        <w:tc>
          <w:tcPr>
            <w:tcW w:w="5954" w:type="dxa"/>
          </w:tcPr>
          <w:p w14:paraId="4ED7255F" w14:textId="0339A878" w:rsidR="00A65513" w:rsidRPr="00E649D6" w:rsidRDefault="00A65513" w:rsidP="00E649D6">
            <w:r w:rsidRPr="00E649D6">
              <w:t>VA schools (only)</w:t>
            </w:r>
            <w:r>
              <w:t xml:space="preserve"> to provide provision that accords with agreed syllabus.</w:t>
            </w:r>
          </w:p>
        </w:tc>
        <w:tc>
          <w:tcPr>
            <w:tcW w:w="6462" w:type="dxa"/>
          </w:tcPr>
          <w:p w14:paraId="37FF1602" w14:textId="5B84278A" w:rsidR="00A65513" w:rsidRPr="00E649D6" w:rsidRDefault="00A65513" w:rsidP="00E649D6">
            <w:r>
              <w:t>W</w:t>
            </w:r>
            <w:r w:rsidRPr="00E649D6">
              <w:t>G amendments laid</w:t>
            </w:r>
            <w:r>
              <w:t xml:space="preserve"> to change requirement to </w:t>
            </w:r>
            <w:r w:rsidRPr="00FA20E8">
              <w:rPr>
                <w:i/>
                <w:iCs/>
              </w:rPr>
              <w:t xml:space="preserve">‘have regard to’ </w:t>
            </w:r>
            <w:r>
              <w:t>as for all other schools.</w:t>
            </w:r>
          </w:p>
        </w:tc>
      </w:tr>
      <w:tr w:rsidR="00A65513" w14:paraId="0FABF4AE" w14:textId="77777777" w:rsidTr="00D56060">
        <w:tc>
          <w:tcPr>
            <w:tcW w:w="562" w:type="dxa"/>
          </w:tcPr>
          <w:p w14:paraId="0FBC613A" w14:textId="771E269B" w:rsidR="00A65513" w:rsidRDefault="00A65513" w:rsidP="00E649D6">
            <w:r>
              <w:t>2</w:t>
            </w:r>
          </w:p>
        </w:tc>
        <w:tc>
          <w:tcPr>
            <w:tcW w:w="2410" w:type="dxa"/>
          </w:tcPr>
          <w:p w14:paraId="62D7041C" w14:textId="22A78595" w:rsidR="00A65513" w:rsidRDefault="00A65513" w:rsidP="00E649D6">
            <w:r>
              <w:t>Sch.1, para.2</w:t>
            </w:r>
          </w:p>
        </w:tc>
        <w:tc>
          <w:tcPr>
            <w:tcW w:w="5954" w:type="dxa"/>
          </w:tcPr>
          <w:p w14:paraId="5052E64D" w14:textId="53B47338" w:rsidR="00A65513" w:rsidRDefault="00A65513" w:rsidP="00E649D6">
            <w:r>
              <w:t>Non-denominational schools: agreed syllabus only – parental right to request denominational RE is abolished. Unequal treatment of parents unable to access a denominational school.</w:t>
            </w:r>
          </w:p>
        </w:tc>
        <w:tc>
          <w:tcPr>
            <w:tcW w:w="6462" w:type="dxa"/>
          </w:tcPr>
          <w:p w14:paraId="532751C7" w14:textId="32C59DBB" w:rsidR="00A65513" w:rsidRDefault="00A65513" w:rsidP="00E649D6">
            <w:r w:rsidRPr="00FC5882">
              <w:rPr>
                <w:color w:val="FF0000"/>
              </w:rPr>
              <w:t xml:space="preserve">WG </w:t>
            </w:r>
            <w:r w:rsidR="00D56060">
              <w:rPr>
                <w:color w:val="FF0000"/>
              </w:rPr>
              <w:t xml:space="preserve">not minded </w:t>
            </w:r>
            <w:proofErr w:type="gramStart"/>
            <w:r w:rsidR="00D56060">
              <w:rPr>
                <w:color w:val="FF0000"/>
              </w:rPr>
              <w:t>to change</w:t>
            </w:r>
            <w:proofErr w:type="gramEnd"/>
            <w:r w:rsidR="00D56060">
              <w:rPr>
                <w:color w:val="FF0000"/>
              </w:rPr>
              <w:t xml:space="preserve"> drafting</w:t>
            </w:r>
            <w:r>
              <w:rPr>
                <w:color w:val="FF0000"/>
              </w:rPr>
              <w:t>.</w:t>
            </w:r>
          </w:p>
        </w:tc>
      </w:tr>
      <w:tr w:rsidR="00A65513" w14:paraId="12D1B050" w14:textId="77777777" w:rsidTr="00D56060">
        <w:tc>
          <w:tcPr>
            <w:tcW w:w="562" w:type="dxa"/>
          </w:tcPr>
          <w:p w14:paraId="6A671EFF" w14:textId="5ABC06C9" w:rsidR="00A65513" w:rsidRDefault="00A65513" w:rsidP="00E649D6">
            <w:r>
              <w:t>3</w:t>
            </w:r>
          </w:p>
        </w:tc>
        <w:tc>
          <w:tcPr>
            <w:tcW w:w="2410" w:type="dxa"/>
          </w:tcPr>
          <w:p w14:paraId="090C597D" w14:textId="48EA951C" w:rsidR="00A65513" w:rsidRDefault="00A65513" w:rsidP="00E649D6">
            <w:r>
              <w:t>Cl.66</w:t>
            </w:r>
          </w:p>
        </w:tc>
        <w:tc>
          <w:tcPr>
            <w:tcW w:w="5954" w:type="dxa"/>
          </w:tcPr>
          <w:p w14:paraId="6F11DC14" w14:textId="781E20FB" w:rsidR="00A65513" w:rsidRDefault="00A65513" w:rsidP="00E649D6">
            <w:r>
              <w:t>Welsh Ministers to be given the power to issue statutory guidance which does not exclude statutory guidance on denominational RE (e.g. content of Catholic RE)</w:t>
            </w:r>
          </w:p>
        </w:tc>
        <w:tc>
          <w:tcPr>
            <w:tcW w:w="6462" w:type="dxa"/>
          </w:tcPr>
          <w:p w14:paraId="5886C50B" w14:textId="2C7BDB8A" w:rsidR="00A65513" w:rsidRDefault="00A65513" w:rsidP="00E649D6">
            <w:r>
              <w:t>Assurances from officials that this is power not needed nor is it intended to be used. But what about future administrations? (This is also a ma</w:t>
            </w:r>
            <w:r w:rsidRPr="004315C8">
              <w:t xml:space="preserve">tter of </w:t>
            </w:r>
            <w:r>
              <w:t>p</w:t>
            </w:r>
            <w:r w:rsidRPr="004315C8">
              <w:t>rinciple.</w:t>
            </w:r>
            <w:r>
              <w:t xml:space="preserve">) </w:t>
            </w:r>
            <w:r w:rsidR="00BD53E9">
              <w:rPr>
                <w:color w:val="FF0000"/>
              </w:rPr>
              <w:t xml:space="preserve">Not minded </w:t>
            </w:r>
            <w:proofErr w:type="gramStart"/>
            <w:r w:rsidR="00BD53E9">
              <w:rPr>
                <w:color w:val="FF0000"/>
              </w:rPr>
              <w:t>to change</w:t>
            </w:r>
            <w:proofErr w:type="gramEnd"/>
            <w:r w:rsidR="00BD53E9">
              <w:rPr>
                <w:color w:val="FF0000"/>
              </w:rPr>
              <w:t xml:space="preserve"> drafting, but will give assurances.</w:t>
            </w:r>
          </w:p>
        </w:tc>
      </w:tr>
      <w:tr w:rsidR="00A65513" w14:paraId="1C4B28BA" w14:textId="77777777" w:rsidTr="00D56060">
        <w:tc>
          <w:tcPr>
            <w:tcW w:w="562" w:type="dxa"/>
          </w:tcPr>
          <w:p w14:paraId="23DFC1AD" w14:textId="7A5D3E3C" w:rsidR="00A65513" w:rsidRDefault="00A65513" w:rsidP="00E224C1">
            <w:r>
              <w:t>4</w:t>
            </w:r>
          </w:p>
        </w:tc>
        <w:tc>
          <w:tcPr>
            <w:tcW w:w="2410" w:type="dxa"/>
          </w:tcPr>
          <w:p w14:paraId="052844A6" w14:textId="111D15F3" w:rsidR="00A65513" w:rsidRDefault="00A65513" w:rsidP="00E224C1">
            <w:r>
              <w:t>Sch.2, para.10(2)</w:t>
            </w:r>
          </w:p>
        </w:tc>
        <w:tc>
          <w:tcPr>
            <w:tcW w:w="5954" w:type="dxa"/>
          </w:tcPr>
          <w:p w14:paraId="572638C1" w14:textId="0393BC4B" w:rsidR="00A65513" w:rsidRDefault="00A65513" w:rsidP="00E224C1">
            <w:r>
              <w:t>New para. (1</w:t>
            </w:r>
            <w:proofErr w:type="gramStart"/>
            <w:r>
              <w:t>A)(</w:t>
            </w:r>
            <w:proofErr w:type="gramEnd"/>
            <w:r>
              <w:t>a)(ii) widens SACREs remit to include, for the first time, denominational education. (See ‘mandatory element’ in cl.24(2) and Sch. 1 pt.1) Particularly important in the light of proposed new composition of SACREs.</w:t>
            </w:r>
          </w:p>
        </w:tc>
        <w:tc>
          <w:tcPr>
            <w:tcW w:w="6462" w:type="dxa"/>
          </w:tcPr>
          <w:p w14:paraId="260B8EDC" w14:textId="1C5F89E8" w:rsidR="00A65513" w:rsidRDefault="00A65513" w:rsidP="00E224C1">
            <w:r>
              <w:t xml:space="preserve">Assurances that this was not the policy intent. However, if SACRE remit is expanded beyond the agreed syllabus, surely the providers of denominational schools deserve to be represented discretely in that capacity? </w:t>
            </w:r>
            <w:r w:rsidRPr="00FC5882">
              <w:rPr>
                <w:color w:val="FF0000"/>
              </w:rPr>
              <w:t xml:space="preserve">WG lawyers </w:t>
            </w:r>
            <w:r w:rsidR="00D56060">
              <w:rPr>
                <w:color w:val="FF0000"/>
              </w:rPr>
              <w:t>d</w:t>
            </w:r>
            <w:r>
              <w:rPr>
                <w:color w:val="FF0000"/>
              </w:rPr>
              <w:t xml:space="preserve">o not believe that </w:t>
            </w:r>
            <w:r w:rsidR="00D56060">
              <w:rPr>
                <w:color w:val="FF0000"/>
              </w:rPr>
              <w:t>the wording</w:t>
            </w:r>
            <w:r>
              <w:rPr>
                <w:color w:val="FF0000"/>
              </w:rPr>
              <w:t xml:space="preserve"> gives power to SACREs to advise LAs</w:t>
            </w:r>
            <w:r w:rsidR="00BD53E9">
              <w:rPr>
                <w:color w:val="FF0000"/>
              </w:rPr>
              <w:t xml:space="preserve">. </w:t>
            </w:r>
            <w:r>
              <w:rPr>
                <w:color w:val="FF0000"/>
              </w:rPr>
              <w:t xml:space="preserve">Not minded </w:t>
            </w:r>
            <w:proofErr w:type="gramStart"/>
            <w:r w:rsidR="00BD53E9">
              <w:rPr>
                <w:color w:val="FF0000"/>
              </w:rPr>
              <w:t>to change</w:t>
            </w:r>
            <w:proofErr w:type="gramEnd"/>
            <w:r w:rsidR="00BD53E9">
              <w:rPr>
                <w:color w:val="FF0000"/>
              </w:rPr>
              <w:t xml:space="preserve"> drafting, </w:t>
            </w:r>
            <w:r>
              <w:rPr>
                <w:color w:val="FF0000"/>
              </w:rPr>
              <w:t>but will give assurances</w:t>
            </w:r>
            <w:r w:rsidR="0096314A">
              <w:rPr>
                <w:color w:val="FF0000"/>
              </w:rPr>
              <w:t xml:space="preserve"> and make this point clear in the guidance</w:t>
            </w:r>
            <w:r>
              <w:rPr>
                <w:color w:val="FF0000"/>
              </w:rPr>
              <w:t>.</w:t>
            </w:r>
          </w:p>
        </w:tc>
      </w:tr>
      <w:tr w:rsidR="00A65513" w14:paraId="4D91F84E" w14:textId="77777777" w:rsidTr="00D56060">
        <w:tc>
          <w:tcPr>
            <w:tcW w:w="562" w:type="dxa"/>
          </w:tcPr>
          <w:p w14:paraId="140EF126" w14:textId="66296F3E" w:rsidR="00A65513" w:rsidRDefault="00A65513" w:rsidP="00E224C1">
            <w:r>
              <w:t>5</w:t>
            </w:r>
          </w:p>
        </w:tc>
        <w:tc>
          <w:tcPr>
            <w:tcW w:w="2410" w:type="dxa"/>
          </w:tcPr>
          <w:p w14:paraId="3BA8ADA8" w14:textId="5A15DEBD" w:rsidR="00A65513" w:rsidRDefault="00A65513" w:rsidP="00E224C1">
            <w:r>
              <w:t>Sch.2, para.9(6)</w:t>
            </w:r>
          </w:p>
        </w:tc>
        <w:tc>
          <w:tcPr>
            <w:tcW w:w="5954" w:type="dxa"/>
          </w:tcPr>
          <w:p w14:paraId="1BBBEB5F" w14:textId="47ABFBA1" w:rsidR="00A65513" w:rsidRDefault="00A65513" w:rsidP="00E224C1">
            <w:r>
              <w:t xml:space="preserve">Changes SACRE membership by adding a new group which will be drawn largely from campaigning groups who are committed to the abolition of denominational RE and denominational schools. </w:t>
            </w:r>
          </w:p>
        </w:tc>
        <w:tc>
          <w:tcPr>
            <w:tcW w:w="6462" w:type="dxa"/>
          </w:tcPr>
          <w:p w14:paraId="30D8E8C3" w14:textId="73594B31" w:rsidR="00A65513" w:rsidRDefault="00A65513" w:rsidP="00E224C1">
            <w:r>
              <w:t xml:space="preserve">What is the justification for a separate group? </w:t>
            </w:r>
            <w:r w:rsidRPr="00FC5882">
              <w:rPr>
                <w:color w:val="FF0000"/>
              </w:rPr>
              <w:t>WG considering response</w:t>
            </w:r>
            <w:r w:rsidR="0096314A">
              <w:rPr>
                <w:color w:val="FF0000"/>
              </w:rPr>
              <w:t>: will come back before deadline for amendments</w:t>
            </w:r>
            <w:r w:rsidRPr="00FC5882">
              <w:rPr>
                <w:color w:val="FF0000"/>
              </w:rPr>
              <w:t>.</w:t>
            </w:r>
          </w:p>
        </w:tc>
      </w:tr>
      <w:tr w:rsidR="00A65513" w14:paraId="38BB059E" w14:textId="77777777" w:rsidTr="00D56060">
        <w:tc>
          <w:tcPr>
            <w:tcW w:w="562" w:type="dxa"/>
          </w:tcPr>
          <w:p w14:paraId="42DF80A8" w14:textId="5E9D89A5" w:rsidR="00A65513" w:rsidRDefault="00A65513" w:rsidP="00E224C1">
            <w:r>
              <w:t>6</w:t>
            </w:r>
          </w:p>
        </w:tc>
        <w:tc>
          <w:tcPr>
            <w:tcW w:w="2410" w:type="dxa"/>
          </w:tcPr>
          <w:p w14:paraId="6ADF3862" w14:textId="1C45F548" w:rsidR="00A65513" w:rsidRDefault="00A65513" w:rsidP="00E224C1">
            <w:r>
              <w:t>Sch.2, para.26(4)</w:t>
            </w:r>
          </w:p>
        </w:tc>
        <w:tc>
          <w:tcPr>
            <w:tcW w:w="5954" w:type="dxa"/>
          </w:tcPr>
          <w:p w14:paraId="4E20B352" w14:textId="09D60C77" w:rsidR="00A65513" w:rsidRDefault="00A65513" w:rsidP="00E224C1">
            <w:r>
              <w:t>Changes ASC membership by adding a new committee which will be drawn largely from campaigning groups who are committed to the abolition of denominational RE and denominational schools and will therefore have a veto over every agreed syllabus.</w:t>
            </w:r>
          </w:p>
        </w:tc>
        <w:tc>
          <w:tcPr>
            <w:tcW w:w="6462" w:type="dxa"/>
          </w:tcPr>
          <w:p w14:paraId="2A5FFEE9" w14:textId="24CBEE93" w:rsidR="00A65513" w:rsidRDefault="00A65513" w:rsidP="00E224C1">
            <w:r>
              <w:t xml:space="preserve">Have suggested making it clear that philosophical convictions are to be represented on the existing committee (as is the current practice). </w:t>
            </w:r>
            <w:r w:rsidRPr="00FC5882">
              <w:rPr>
                <w:color w:val="FF0000"/>
              </w:rPr>
              <w:t>WG considering response</w:t>
            </w:r>
            <w:r w:rsidR="0096314A">
              <w:rPr>
                <w:color w:val="FF0000"/>
              </w:rPr>
              <w:t>: will come back before deadline for amendments</w:t>
            </w:r>
            <w:r w:rsidRPr="00FC5882">
              <w:rPr>
                <w:color w:val="FF0000"/>
              </w:rPr>
              <w:t>.</w:t>
            </w:r>
          </w:p>
        </w:tc>
      </w:tr>
      <w:tr w:rsidR="00A65513" w14:paraId="3432BCC0" w14:textId="77777777" w:rsidTr="00D56060">
        <w:tc>
          <w:tcPr>
            <w:tcW w:w="562" w:type="dxa"/>
          </w:tcPr>
          <w:p w14:paraId="1E17BF1F" w14:textId="5CB65CE6" w:rsidR="00A65513" w:rsidRDefault="00A65513" w:rsidP="00E224C1">
            <w:r>
              <w:t>7</w:t>
            </w:r>
          </w:p>
        </w:tc>
        <w:tc>
          <w:tcPr>
            <w:tcW w:w="2410" w:type="dxa"/>
          </w:tcPr>
          <w:p w14:paraId="49514EF0" w14:textId="13577B09" w:rsidR="00A65513" w:rsidRDefault="00A65513" w:rsidP="00E224C1">
            <w:r>
              <w:t>Sch.2, para.7 etc.; Cl.62</w:t>
            </w:r>
          </w:p>
        </w:tc>
        <w:tc>
          <w:tcPr>
            <w:tcW w:w="5954" w:type="dxa"/>
          </w:tcPr>
          <w:p w14:paraId="3671BDFD" w14:textId="5C81EC8D" w:rsidR="00A65513" w:rsidRDefault="00A65513" w:rsidP="00E224C1">
            <w:r>
              <w:t>Sch.2 para.7(4) (agreed syllabus) and cl.62(4) (post-16) define ‘philosophical convictions’ in terms of ECHR A2P1 and its jurisprudence. However, requirements for the agreed syllabus in the Bill cut this down with the addition of ‘non-religious’ – potentially excluding some of the ECHR jurisprudence.</w:t>
            </w:r>
          </w:p>
        </w:tc>
        <w:tc>
          <w:tcPr>
            <w:tcW w:w="6462" w:type="dxa"/>
          </w:tcPr>
          <w:p w14:paraId="11669803" w14:textId="30874961" w:rsidR="00A65513" w:rsidRDefault="00A65513" w:rsidP="00E224C1">
            <w:r w:rsidRPr="00FC5882">
              <w:rPr>
                <w:color w:val="FF0000"/>
              </w:rPr>
              <w:t>WG lawyers considering response.</w:t>
            </w:r>
            <w:r>
              <w:rPr>
                <w:color w:val="FF0000"/>
              </w:rPr>
              <w:t xml:space="preserve"> Will come back to us</w:t>
            </w:r>
            <w:r w:rsidR="00D56060">
              <w:rPr>
                <w:color w:val="FF0000"/>
              </w:rPr>
              <w:t xml:space="preserve"> with some clarification on the meaning of ‘non-religious’</w:t>
            </w:r>
            <w:r>
              <w:rPr>
                <w:color w:val="FF0000"/>
              </w:rPr>
              <w:t>.</w:t>
            </w:r>
          </w:p>
        </w:tc>
      </w:tr>
      <w:tr w:rsidR="00A65513" w14:paraId="36A7DA61" w14:textId="77777777" w:rsidTr="00D56060">
        <w:tc>
          <w:tcPr>
            <w:tcW w:w="562" w:type="dxa"/>
          </w:tcPr>
          <w:p w14:paraId="2CF495EC" w14:textId="5B16DB37" w:rsidR="00A65513" w:rsidRDefault="00A65513" w:rsidP="00E224C1">
            <w:r>
              <w:t>8</w:t>
            </w:r>
          </w:p>
        </w:tc>
        <w:tc>
          <w:tcPr>
            <w:tcW w:w="2410" w:type="dxa"/>
          </w:tcPr>
          <w:p w14:paraId="08D2E950" w14:textId="100BBA3E" w:rsidR="00A65513" w:rsidRDefault="00A65513" w:rsidP="00E224C1">
            <w:r>
              <w:t>Cl.62</w:t>
            </w:r>
          </w:p>
        </w:tc>
        <w:tc>
          <w:tcPr>
            <w:tcW w:w="5954" w:type="dxa"/>
          </w:tcPr>
          <w:p w14:paraId="00360675" w14:textId="77777777" w:rsidR="00A65513" w:rsidRDefault="00A65513" w:rsidP="00E224C1">
            <w:r>
              <w:t>The wording of cl.62 excludes the possibility of teaching denominational RE post-16.</w:t>
            </w:r>
          </w:p>
          <w:p w14:paraId="41430956" w14:textId="138C5F15" w:rsidR="00A65513" w:rsidRPr="00B72E43" w:rsidRDefault="00A65513" w:rsidP="00E224C1">
            <w:pPr>
              <w:rPr>
                <w:i/>
                <w:iCs/>
              </w:rPr>
            </w:pPr>
            <w:r w:rsidRPr="00B72E43">
              <w:rPr>
                <w:i/>
                <w:iCs/>
              </w:rPr>
              <w:t>See separate paper.</w:t>
            </w:r>
          </w:p>
        </w:tc>
        <w:tc>
          <w:tcPr>
            <w:tcW w:w="6462" w:type="dxa"/>
          </w:tcPr>
          <w:p w14:paraId="7F42E178" w14:textId="1E7D6283" w:rsidR="00A65513" w:rsidRDefault="00A65513" w:rsidP="00E224C1">
            <w:r>
              <w:t xml:space="preserve">Officials have given assurances that this is not the policy intent – denominational schools should be able to continue teaching denominational RE unless pupils request under cl.62(1): </w:t>
            </w:r>
            <w:r w:rsidRPr="00FC5882">
              <w:rPr>
                <w:color w:val="FF0000"/>
              </w:rPr>
              <w:t xml:space="preserve">WG lawyers </w:t>
            </w:r>
            <w:r w:rsidR="007918AE">
              <w:rPr>
                <w:color w:val="FF0000"/>
              </w:rPr>
              <w:t>still firmly believe this does not exclude denominational RVE</w:t>
            </w:r>
            <w:r w:rsidRPr="00FC5882">
              <w:rPr>
                <w:color w:val="FF0000"/>
              </w:rPr>
              <w:t>.</w:t>
            </w:r>
            <w:r>
              <w:rPr>
                <w:color w:val="FF0000"/>
              </w:rPr>
              <w:t xml:space="preserve"> </w:t>
            </w:r>
            <w:r w:rsidR="00D56060">
              <w:rPr>
                <w:color w:val="FF0000"/>
              </w:rPr>
              <w:t xml:space="preserve">Not minded </w:t>
            </w:r>
            <w:proofErr w:type="gramStart"/>
            <w:r w:rsidR="00D56060">
              <w:rPr>
                <w:color w:val="FF0000"/>
              </w:rPr>
              <w:t>to change</w:t>
            </w:r>
            <w:proofErr w:type="gramEnd"/>
            <w:r w:rsidR="00D56060">
              <w:rPr>
                <w:color w:val="FF0000"/>
              </w:rPr>
              <w:t xml:space="preserve"> drafting </w:t>
            </w:r>
            <w:r>
              <w:rPr>
                <w:color w:val="FF0000"/>
              </w:rPr>
              <w:t>but will give assurances.</w:t>
            </w:r>
          </w:p>
        </w:tc>
      </w:tr>
      <w:tr w:rsidR="00A65513" w14:paraId="484A86F0" w14:textId="77777777" w:rsidTr="00D56060">
        <w:tc>
          <w:tcPr>
            <w:tcW w:w="562" w:type="dxa"/>
          </w:tcPr>
          <w:p w14:paraId="27E44A3D" w14:textId="16E4A9E5" w:rsidR="00A65513" w:rsidRDefault="00A65513" w:rsidP="00E224C1">
            <w:r>
              <w:lastRenderedPageBreak/>
              <w:t>9</w:t>
            </w:r>
          </w:p>
        </w:tc>
        <w:tc>
          <w:tcPr>
            <w:tcW w:w="2410" w:type="dxa"/>
          </w:tcPr>
          <w:p w14:paraId="32BA1410" w14:textId="3E283775" w:rsidR="00A65513" w:rsidRDefault="00A65513" w:rsidP="00E224C1">
            <w:r>
              <w:t>Sch.2, para.18</w:t>
            </w:r>
          </w:p>
        </w:tc>
        <w:tc>
          <w:tcPr>
            <w:tcW w:w="5954" w:type="dxa"/>
          </w:tcPr>
          <w:p w14:paraId="357FCB2B" w14:textId="23BE9196" w:rsidR="00A65513" w:rsidRDefault="00A65513" w:rsidP="00E224C1">
            <w:r>
              <w:t>Removes the important protections contained in s.403(1) &amp; (1A) about the manner of provision of SRE without any equivalent replacement.</w:t>
            </w:r>
          </w:p>
        </w:tc>
        <w:tc>
          <w:tcPr>
            <w:tcW w:w="6462" w:type="dxa"/>
          </w:tcPr>
          <w:p w14:paraId="004DD126" w14:textId="42402172" w:rsidR="00A65513" w:rsidRDefault="00D56060" w:rsidP="00E224C1">
            <w:r>
              <w:rPr>
                <w:color w:val="FF0000"/>
              </w:rPr>
              <w:t xml:space="preserve">Not minded </w:t>
            </w:r>
            <w:proofErr w:type="gramStart"/>
            <w:r>
              <w:rPr>
                <w:color w:val="FF0000"/>
              </w:rPr>
              <w:t>to change</w:t>
            </w:r>
            <w:proofErr w:type="gramEnd"/>
            <w:r>
              <w:rPr>
                <w:color w:val="FF0000"/>
              </w:rPr>
              <w:t xml:space="preserve"> drafting</w:t>
            </w:r>
            <w:r w:rsidR="007918AE">
              <w:rPr>
                <w:color w:val="FF0000"/>
              </w:rPr>
              <w:t xml:space="preserve"> and add </w:t>
            </w:r>
            <w:r w:rsidR="0096314A">
              <w:rPr>
                <w:color w:val="FF0000"/>
              </w:rPr>
              <w:t xml:space="preserve">back the existing </w:t>
            </w:r>
            <w:r w:rsidR="007918AE">
              <w:rPr>
                <w:color w:val="FF0000"/>
              </w:rPr>
              <w:t>protections</w:t>
            </w:r>
            <w:r w:rsidR="00A65513">
              <w:rPr>
                <w:color w:val="FF0000"/>
              </w:rPr>
              <w:t>.</w:t>
            </w:r>
          </w:p>
        </w:tc>
      </w:tr>
      <w:tr w:rsidR="00A65513" w14:paraId="0D1CA745" w14:textId="77777777" w:rsidTr="00D56060">
        <w:tc>
          <w:tcPr>
            <w:tcW w:w="562" w:type="dxa"/>
          </w:tcPr>
          <w:p w14:paraId="459054D9" w14:textId="4B61873E" w:rsidR="00A65513" w:rsidRDefault="00A65513" w:rsidP="00E224C1">
            <w:r>
              <w:t>10</w:t>
            </w:r>
          </w:p>
        </w:tc>
        <w:tc>
          <w:tcPr>
            <w:tcW w:w="2410" w:type="dxa"/>
          </w:tcPr>
          <w:p w14:paraId="7D7192E0" w14:textId="7C00CB9E" w:rsidR="00A65513" w:rsidRDefault="00A65513" w:rsidP="00E224C1">
            <w:r>
              <w:t>Cl.5</w:t>
            </w:r>
          </w:p>
        </w:tc>
        <w:tc>
          <w:tcPr>
            <w:tcW w:w="5954" w:type="dxa"/>
          </w:tcPr>
          <w:p w14:paraId="2849202A" w14:textId="47088B3E" w:rsidR="00A65513" w:rsidRDefault="00A65513" w:rsidP="00E224C1">
            <w:r>
              <w:t xml:space="preserve">Concern about the power to amend the </w:t>
            </w:r>
            <w:proofErr w:type="spellStart"/>
            <w:r>
              <w:t>AoLEs</w:t>
            </w:r>
            <w:proofErr w:type="spellEnd"/>
            <w:r>
              <w:t xml:space="preserve"> and their mandatory elements in cl.3 (including RVE etc.) (Affirmative procedure)</w:t>
            </w:r>
          </w:p>
        </w:tc>
        <w:tc>
          <w:tcPr>
            <w:tcW w:w="6462" w:type="dxa"/>
          </w:tcPr>
          <w:p w14:paraId="1E1E11D1" w14:textId="322722CC" w:rsidR="00A65513" w:rsidRDefault="00A65513" w:rsidP="00E224C1">
            <w:r>
              <w:t xml:space="preserve">Officials understand our </w:t>
            </w:r>
            <w:proofErr w:type="gramStart"/>
            <w:r>
              <w:t>points</w:t>
            </w:r>
            <w:proofErr w:type="gramEnd"/>
            <w:r>
              <w:t xml:space="preserve"> but it is not intended to use these powers against RVE; WG lawyers make public law arguments that it would not be legally possible; </w:t>
            </w:r>
            <w:r w:rsidRPr="00B72E43">
              <w:t>not minded to move on this.</w:t>
            </w:r>
          </w:p>
        </w:tc>
      </w:tr>
      <w:tr w:rsidR="00A65513" w14:paraId="5AE9A58E" w14:textId="77777777" w:rsidTr="00D56060">
        <w:tc>
          <w:tcPr>
            <w:tcW w:w="562" w:type="dxa"/>
          </w:tcPr>
          <w:p w14:paraId="10222431" w14:textId="24B614B8" w:rsidR="00A65513" w:rsidRDefault="00A65513" w:rsidP="00691510">
            <w:r>
              <w:t>11</w:t>
            </w:r>
          </w:p>
        </w:tc>
        <w:tc>
          <w:tcPr>
            <w:tcW w:w="2410" w:type="dxa"/>
          </w:tcPr>
          <w:p w14:paraId="34CAB6D8" w14:textId="4D13EAC3" w:rsidR="00A65513" w:rsidRDefault="00A65513" w:rsidP="00691510">
            <w:r>
              <w:t>Cl.25</w:t>
            </w:r>
          </w:p>
        </w:tc>
        <w:tc>
          <w:tcPr>
            <w:tcW w:w="5954" w:type="dxa"/>
          </w:tcPr>
          <w:p w14:paraId="5FD55149" w14:textId="077AB8D4" w:rsidR="00A65513" w:rsidRDefault="00A65513" w:rsidP="00691510">
            <w:r>
              <w:t>Concern that power over post-14 curriculum by regulation (particularly 25(3)) may affect RVE. (Negative procedure)</w:t>
            </w:r>
          </w:p>
        </w:tc>
        <w:tc>
          <w:tcPr>
            <w:tcW w:w="6462" w:type="dxa"/>
          </w:tcPr>
          <w:p w14:paraId="2890ED3A" w14:textId="77777777" w:rsidR="00A65513" w:rsidRDefault="00A65513" w:rsidP="00691510">
            <w:r>
              <w:t>Assurances from officials that this is not the policy intent; WG lawyers argue that public law considerations limit this possibility.</w:t>
            </w:r>
          </w:p>
        </w:tc>
      </w:tr>
      <w:tr w:rsidR="00A65513" w14:paraId="10F0D21B" w14:textId="77777777" w:rsidTr="00D56060">
        <w:tc>
          <w:tcPr>
            <w:tcW w:w="562" w:type="dxa"/>
          </w:tcPr>
          <w:p w14:paraId="289CDEDC" w14:textId="20033003" w:rsidR="00A65513" w:rsidRDefault="00A65513" w:rsidP="00E224C1">
            <w:r>
              <w:t>12</w:t>
            </w:r>
          </w:p>
        </w:tc>
        <w:tc>
          <w:tcPr>
            <w:tcW w:w="2410" w:type="dxa"/>
          </w:tcPr>
          <w:p w14:paraId="3E94D19A" w14:textId="08D32E1E" w:rsidR="00A65513" w:rsidRDefault="00A65513" w:rsidP="00E224C1">
            <w:r>
              <w:t>Cl.70</w:t>
            </w:r>
          </w:p>
        </w:tc>
        <w:tc>
          <w:tcPr>
            <w:tcW w:w="5954" w:type="dxa"/>
          </w:tcPr>
          <w:p w14:paraId="41D8B7F1" w14:textId="551BC583" w:rsidR="00A65513" w:rsidRDefault="00A65513" w:rsidP="00E224C1">
            <w:r>
              <w:t>Concern about consequential amendments (Negative procedure)</w:t>
            </w:r>
          </w:p>
        </w:tc>
        <w:tc>
          <w:tcPr>
            <w:tcW w:w="6462" w:type="dxa"/>
          </w:tcPr>
          <w:p w14:paraId="449177A5" w14:textId="66E2D730" w:rsidR="00A65513" w:rsidRDefault="00A65513" w:rsidP="00E224C1">
            <w:r>
              <w:t>Officials understand our points but: WG lawyers make public law arguments that only minor and consequential amendments covered; similar provision in most Bills</w:t>
            </w:r>
            <w:r w:rsidRPr="00B72E43">
              <w:t>.</w:t>
            </w:r>
            <w:r>
              <w:t xml:space="preserve"> WG amendment adds affirmative resolution if amending primary legislation.</w:t>
            </w:r>
          </w:p>
        </w:tc>
      </w:tr>
      <w:tr w:rsidR="00A65513" w14:paraId="4B96C286" w14:textId="77777777" w:rsidTr="00D56060">
        <w:tc>
          <w:tcPr>
            <w:tcW w:w="562" w:type="dxa"/>
          </w:tcPr>
          <w:p w14:paraId="1B475823" w14:textId="34355408" w:rsidR="00A65513" w:rsidRDefault="00A65513" w:rsidP="00E224C1">
            <w:r>
              <w:t>13</w:t>
            </w:r>
          </w:p>
        </w:tc>
        <w:tc>
          <w:tcPr>
            <w:tcW w:w="2410" w:type="dxa"/>
          </w:tcPr>
          <w:p w14:paraId="62B9BAFB" w14:textId="251E6CF9" w:rsidR="00A65513" w:rsidRDefault="00A65513" w:rsidP="00E224C1">
            <w:r>
              <w:t>Sch.2, paras.45 &amp; 51</w:t>
            </w:r>
          </w:p>
        </w:tc>
        <w:tc>
          <w:tcPr>
            <w:tcW w:w="5954" w:type="dxa"/>
          </w:tcPr>
          <w:p w14:paraId="0A472739" w14:textId="2961B5C5" w:rsidR="00A65513" w:rsidRDefault="00A65513" w:rsidP="00E224C1">
            <w:r>
              <w:t>The Bill repeals Part 7 of the Education Act 2002 (including s.101) which is used in section 47 of the Education Act 2005 to define the term ‘denominational education’.</w:t>
            </w:r>
          </w:p>
        </w:tc>
        <w:tc>
          <w:tcPr>
            <w:tcW w:w="6462" w:type="dxa"/>
          </w:tcPr>
          <w:p w14:paraId="66B868BB" w14:textId="7D2F3352" w:rsidR="00A65513" w:rsidRDefault="00A65513" w:rsidP="00E224C1">
            <w:r w:rsidRPr="00FC5882">
              <w:rPr>
                <w:b/>
                <w:bCs/>
                <w:color w:val="FF0000"/>
              </w:rPr>
              <w:t>NEWLY IDENTIFIED</w:t>
            </w:r>
            <w:r w:rsidRPr="00FC5882">
              <w:rPr>
                <w:color w:val="FF0000"/>
              </w:rPr>
              <w:t xml:space="preserve"> </w:t>
            </w:r>
            <w:r w:rsidRPr="00BD53E9">
              <w:t xml:space="preserve">The Bill needs to amend s.47 of Education Act 2005 to update the definition of ‘denominational education’ in Wales, as the consequence of the repeal of s.101 of the Education Act 2002. </w:t>
            </w:r>
            <w:r w:rsidRPr="00BD53E9">
              <w:rPr>
                <w:color w:val="FF0000"/>
              </w:rPr>
              <w:t xml:space="preserve">Will be taken up in regulations </w:t>
            </w:r>
            <w:r w:rsidR="007918AE">
              <w:rPr>
                <w:color w:val="FF0000"/>
              </w:rPr>
              <w:t xml:space="preserve">under cl.70 </w:t>
            </w:r>
            <w:r w:rsidRPr="00BD53E9">
              <w:rPr>
                <w:color w:val="FF0000"/>
              </w:rPr>
              <w:t xml:space="preserve">and will discuss </w:t>
            </w:r>
            <w:r w:rsidR="00D56060">
              <w:rPr>
                <w:color w:val="FF0000"/>
              </w:rPr>
              <w:t xml:space="preserve">definition </w:t>
            </w:r>
            <w:r w:rsidRPr="00BD53E9">
              <w:rPr>
                <w:color w:val="FF0000"/>
              </w:rPr>
              <w:t>with us.</w:t>
            </w:r>
          </w:p>
        </w:tc>
      </w:tr>
    </w:tbl>
    <w:p w14:paraId="66CA97BC" w14:textId="0189EE36" w:rsidR="002E3FE2" w:rsidRPr="00E40EDF" w:rsidRDefault="002E3FE2"/>
    <w:sectPr w:rsidR="002E3FE2" w:rsidRPr="00E40EDF" w:rsidSect="009B74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B2B01"/>
    <w:multiLevelType w:val="hybridMultilevel"/>
    <w:tmpl w:val="6CA6A86E"/>
    <w:lvl w:ilvl="0" w:tplc="EF76288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56B54"/>
    <w:multiLevelType w:val="hybridMultilevel"/>
    <w:tmpl w:val="C8F8715C"/>
    <w:lvl w:ilvl="0" w:tplc="B3B0F37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3A"/>
    <w:rsid w:val="0001699C"/>
    <w:rsid w:val="000F24AF"/>
    <w:rsid w:val="00193C3A"/>
    <w:rsid w:val="00234ADA"/>
    <w:rsid w:val="002B390C"/>
    <w:rsid w:val="002E3FE2"/>
    <w:rsid w:val="00376A12"/>
    <w:rsid w:val="00381C28"/>
    <w:rsid w:val="003A01D0"/>
    <w:rsid w:val="00424FAA"/>
    <w:rsid w:val="00426864"/>
    <w:rsid w:val="004315C8"/>
    <w:rsid w:val="004B30E4"/>
    <w:rsid w:val="0058614B"/>
    <w:rsid w:val="00614C3C"/>
    <w:rsid w:val="006449D2"/>
    <w:rsid w:val="00685DA3"/>
    <w:rsid w:val="006F4076"/>
    <w:rsid w:val="007162FC"/>
    <w:rsid w:val="007918AE"/>
    <w:rsid w:val="008F449D"/>
    <w:rsid w:val="00943106"/>
    <w:rsid w:val="0096314A"/>
    <w:rsid w:val="009B491E"/>
    <w:rsid w:val="009B745A"/>
    <w:rsid w:val="00A11617"/>
    <w:rsid w:val="00A65513"/>
    <w:rsid w:val="00A94C7E"/>
    <w:rsid w:val="00AB091D"/>
    <w:rsid w:val="00AF17EF"/>
    <w:rsid w:val="00B23A2F"/>
    <w:rsid w:val="00B72E43"/>
    <w:rsid w:val="00BD53E9"/>
    <w:rsid w:val="00C06E42"/>
    <w:rsid w:val="00C50B31"/>
    <w:rsid w:val="00D220EC"/>
    <w:rsid w:val="00D56060"/>
    <w:rsid w:val="00E0050F"/>
    <w:rsid w:val="00E224C1"/>
    <w:rsid w:val="00E40EDF"/>
    <w:rsid w:val="00E649D6"/>
    <w:rsid w:val="00EF094A"/>
    <w:rsid w:val="00F22668"/>
    <w:rsid w:val="00FA20E8"/>
    <w:rsid w:val="00FC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087E"/>
  <w15:chartTrackingRefBased/>
  <w15:docId w15:val="{CC0520D5-2C6D-4E81-9152-1B8AB77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41CEE-BB2C-4A4A-B8E4-2DD213E93CE4}">
  <ds:schemaRefs>
    <ds:schemaRef ds:uri="http://schemas.openxmlformats.org/officeDocument/2006/bibliography"/>
  </ds:schemaRefs>
</ds:datastoreItem>
</file>

<file path=customXml/itemProps2.xml><?xml version="1.0" encoding="utf-8"?>
<ds:datastoreItem xmlns:ds="http://schemas.openxmlformats.org/officeDocument/2006/customXml" ds:itemID="{A8ADDCAA-3746-41D9-A13B-A71D7858200E}"/>
</file>

<file path=customXml/itemProps3.xml><?xml version="1.0" encoding="utf-8"?>
<ds:datastoreItem xmlns:ds="http://schemas.openxmlformats.org/officeDocument/2006/customXml" ds:itemID="{4E5B8788-BA5D-4901-91CD-227E836E406A}"/>
</file>

<file path=customXml/itemProps4.xml><?xml version="1.0" encoding="utf-8"?>
<ds:datastoreItem xmlns:ds="http://schemas.openxmlformats.org/officeDocument/2006/customXml" ds:itemID="{C7A1ED4C-A19E-477B-9F6C-C68CA3502876}"/>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Barber</dc:creator>
  <cp:keywords/>
  <dc:description/>
  <cp:lastModifiedBy>Christine Fischer</cp:lastModifiedBy>
  <cp:revision>2</cp:revision>
  <dcterms:created xsi:type="dcterms:W3CDTF">2021-01-14T09:13:00Z</dcterms:created>
  <dcterms:modified xsi:type="dcterms:W3CDTF">2021-01-14T09:13:00Z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